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Meta"/>
        <w:keepLines w:val="0"/>
      </w:pPr>
      <w:r>
        <w:t>07  /  Nūntius et vocābula  /  20 Octōbris 2026  /  Cum macrōnibus</w:t>
      </w:r>
    </w:p>
    <w:p>
      <w:pPr>
        <w:pStyle w:val="Title"/>
        <w:keepLines w:val="0"/>
      </w:pPr>
      <w:r>
        <w:t>Hēra ad asteroidēs: cūr nāvis tardanda est?</w:t>
      </w:r>
    </w:p>
    <w:p>
      <w:pPr>
        <w:pStyle w:val="Deck"/>
        <w:keepLines w:val="0"/>
      </w:pPr>
      <w:r>
        <w:t>Nāvis Eurōpaea vestīgia impetūs explōrābit, ut hominēs terram melius dēfendere discant.</w:t>
      </w:r>
    </w:p>
    <w:p>
      <w:pPr>
        <w:keepLines w:val="0"/>
      </w:pPr>
      <w:r>
        <w:t>Nāvis sīderālis Hēra ad duōs asteroidēs, Didymos et Dimorphos, iter facit. ESA, quae rēs spatiālēs in Eurōpā cūrat, diē septimō Octōbris cōnsilium exposuit: hōc mēnse celeritās nāvis minuenda est. Ita Hēra ad corpora parva accēdere poterit, ut ea propius observet. Secundum cōnsilium, nāvis diē vīcēsimō secundō Octōbris iterum tardanda erit.</w:t>
      </w:r>
    </w:p>
    <w:p>
      <w:pPr>
        <w:keepLines w:val="0"/>
      </w:pPr>
      <w:r>
        <w:t>Cūr hī asteroidēs tantī sunt? Annō 2022 nāvis Americāna DART cōnsultō in Dimorphos incurrit. Hoc corpus circā māiōrem Didymos movētur. Post impetum, ad ūnum circuitum perficiendum minus temporis requīrēbātur: spatium temporis circiter trīgintā tribus minūtīs dēminūtum erat. Neuter asteroidēs terrae perīculum affert. Haec fuit probātiō cōnsiliī quō terra ōlim dēfendī possit.</w:t>
      </w:r>
    </w:p>
    <w:p>
      <w:pPr>
        <w:keepLines w:val="0"/>
      </w:pPr>
      <w:r>
        <w:t>Hēra nunc quaeret quid impetus mūtāverit. Īnstrūmenta nāvis figūram corporum et superficiem observābunt. Duae māchinae minōrēs, quās sēcum fert, etiam propius accēdent. Investīgātōrēs spērant sē ita melius intellēctūrōs esse quōmodo tālia corpora respondeant, cum magnā vī percutiuntur.</w:t>
      </w:r>
    </w:p>
    <w:p>
      <w:pPr>
        <w:keepLines w:val="0"/>
      </w:pPr>
      <w:r>
        <w:t>Ex hōc studiō hominēs discere possunt quōmodo perīculōsus asteroidēs ā terrā āvertātur. Sed ūnum experīmentum nōn omnibus quaestiōnibus respondet. Magnitūdō, māteria et fōrma corporis cōnsīderandae sunt. Hēra igitur mēnsūrās colliget, quibus futūra cōnsilia certius parābuntur.</w:t>
      </w:r>
    </w:p>
    <w:p>
      <w:pPr>
        <w:pStyle w:val="Heading2"/>
        <w:keepLines w:val="0"/>
      </w:pPr>
      <w:r>
        <w:t>Vocābula explicāta</w:t>
      </w:r>
    </w:p>
    <w:p>
      <w:pPr>
        <w:spacing w:line="20" w:lineRule="exact" w:before="0" w:after="0"/>
        <w:sectPr>
          <w:headerReference w:type="default" r:id="rId9"/>
          <w:footerReference w:type="default" r:id="rId10"/>
          <w:pgSz w:w="12240" w:h="15840"/>
          <w:pgMar w:top="1037" w:right="893" w:bottom="792" w:left="893" w:header="360" w:footer="346" w:gutter="0"/>
          <w:cols w:space="300" w:num="1"/>
          <w:docGrid w:linePitch="360"/>
        </w:sectPr>
      </w:pPr>
    </w:p>
    <w:p>
      <w:pPr>
        <w:pStyle w:val="Gloss"/>
        <w:keepLines/>
      </w:pPr>
      <w:r>
        <w:rPr>
          <w:b/>
        </w:rPr>
        <w:t xml:space="preserve">nāvis sīderālis  </w:t>
      </w:r>
      <w:r>
        <w:t>māchina quae extrā āërem terrae iter facit</w:t>
      </w:r>
    </w:p>
    <w:p>
      <w:pPr>
        <w:pStyle w:val="Gloss"/>
        <w:keepLines/>
      </w:pPr>
      <w:r>
        <w:rPr>
          <w:b/>
        </w:rPr>
        <w:t xml:space="preserve">asteroidēs, -is m.  </w:t>
      </w:r>
      <w:r>
        <w:t>parvum corpus saxeum quod circā sōlem movētur</w:t>
      </w:r>
    </w:p>
    <w:p>
      <w:pPr>
        <w:pStyle w:val="Gloss"/>
        <w:keepLines/>
      </w:pPr>
      <w:r>
        <w:rPr>
          <w:b/>
        </w:rPr>
        <w:t xml:space="preserve">orbita, -ae f.  </w:t>
      </w:r>
      <w:r>
        <w:t>via quā corpus caeleste circā aliud corpus movētur</w:t>
      </w:r>
    </w:p>
    <w:p>
      <w:pPr>
        <w:pStyle w:val="Gloss"/>
        <w:keepLines/>
      </w:pPr>
      <w:r>
        <w:rPr>
          <w:b/>
        </w:rPr>
        <w:t xml:space="preserve">celeritās, -ātis f.  </w:t>
      </w:r>
      <w:r>
        <w:t>quālitās eius quod celeriter movētur</w:t>
      </w:r>
    </w:p>
    <w:p>
      <w:pPr>
        <w:keepLines w:val="0"/>
        <w:spacing w:line="20" w:lineRule="exact" w:after="0"/>
      </w:pPr>
      <w:r>
        <w:br w:type="column"/>
      </w:r>
    </w:p>
    <w:p>
      <w:pPr>
        <w:pStyle w:val="Gloss"/>
        <w:keepLines/>
      </w:pPr>
      <w:r>
        <w:rPr>
          <w:b/>
        </w:rPr>
        <w:t xml:space="preserve">impetus, -ūs m.  </w:t>
      </w:r>
      <w:r>
        <w:t>vīs quā aliquid in aliud fertur</w:t>
      </w:r>
    </w:p>
    <w:p>
      <w:pPr>
        <w:pStyle w:val="Gloss"/>
        <w:keepLines/>
      </w:pPr>
      <w:r>
        <w:rPr>
          <w:b/>
        </w:rPr>
        <w:t xml:space="preserve">īnstrūmentum, -ī n.  </w:t>
      </w:r>
      <w:r>
        <w:t>rēs quā ūtimur ad opus faciendum</w:t>
      </w:r>
    </w:p>
    <w:p>
      <w:pPr>
        <w:pStyle w:val="Gloss"/>
        <w:keepLines/>
      </w:pPr>
      <w:r>
        <w:rPr>
          <w:b/>
        </w:rPr>
        <w:t xml:space="preserve">perīculum, -ī n.  </w:t>
      </w:r>
      <w:r>
        <w:t>rēs ex quā malum accidere potest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07  /  Quaestiōnēs  /  20 Octōbris 2026  /  Cum macrōnibus</w:t>
      </w:r>
    </w:p>
    <w:p>
      <w:pPr>
        <w:pStyle w:val="Title"/>
        <w:keepLines w:val="0"/>
      </w:pPr>
      <w:r>
        <w:t>Hēra ad asteroidēs: cūr nāvis tardanda est?</w:t>
      </w:r>
    </w:p>
    <w:p>
      <w:pPr>
        <w:pStyle w:val="Meta"/>
        <w:keepLines w:val="0"/>
      </w:pPr>
      <w:r>
        <w:t>Nōmen __________________________  Classis __________  Diēs __________</w:t>
      </w:r>
    </w:p>
    <w:p>
      <w:pPr>
        <w:pStyle w:val="Note"/>
        <w:keepLines w:val="0"/>
      </w:pPr>
      <w:r>
        <w:t>Ad quamque quaestiōnem ūnum ex quattuor respōnsīs ēlige. Litteram respōnsī rēctī circumscrībe.</w:t>
      </w:r>
    </w:p>
    <w:p>
      <w:pPr>
        <w:spacing w:line="20" w:lineRule="exact" w:before="0" w:after="0"/>
        <w:sectPr>
          <w:pgSz w:w="12240" w:h="15840"/>
          <w:pgMar w:top="1037" w:right="893" w:bottom="792" w:left="893" w:header="360" w:footer="346" w:gutter="0"/>
          <w:cols w:space="300" w:num="1"/>
          <w:docGrid w:linePitch="360"/>
        </w:sectPr>
      </w:pPr>
    </w:p>
    <w:p>
      <w:pPr>
        <w:pStyle w:val="Heading2"/>
        <w:keepLines w:val="0"/>
      </w:pPr>
      <w:r>
        <w:t>Quaestiōnēs facilēs</w:t>
      </w:r>
    </w:p>
    <w:p>
      <w:pPr>
        <w:pStyle w:val="Question"/>
        <w:keepNext/>
        <w:keepLines/>
      </w:pPr>
      <w:r>
        <w:t>01  Ad quae corpora Hēra iter facit?</w:t>
      </w:r>
    </w:p>
    <w:p>
      <w:pPr>
        <w:pStyle w:val="Choice"/>
        <w:keepNext/>
        <w:keepLines/>
        <w:ind w:left="187" w:hanging="187"/>
      </w:pPr>
      <w:r>
        <w:t>A.  Ad Didymos et terram.</w:t>
      </w:r>
    </w:p>
    <w:p>
      <w:pPr>
        <w:pStyle w:val="Choice"/>
        <w:keepNext/>
        <w:keepLines/>
        <w:ind w:left="187" w:hanging="187"/>
      </w:pPr>
      <w:r>
        <w:t>B.  Ad Dimorphos et sōlem.</w:t>
      </w:r>
    </w:p>
    <w:p>
      <w:pPr>
        <w:pStyle w:val="Choice"/>
        <w:keepNext/>
        <w:keepLines/>
        <w:ind w:left="187" w:hanging="187"/>
      </w:pPr>
      <w:r>
        <w:t>C.  Ad Didymos et Dimorphos.</w:t>
      </w:r>
    </w:p>
    <w:p>
      <w:pPr>
        <w:pStyle w:val="Choice"/>
        <w:keepNext w:val="0"/>
        <w:keepLines/>
        <w:ind w:left="187" w:hanging="187"/>
      </w:pPr>
      <w:r>
        <w:t>D.  Ad sōlem et terram.</w:t>
      </w:r>
    </w:p>
    <w:p>
      <w:pPr>
        <w:pStyle w:val="Question"/>
        <w:keepNext/>
        <w:keepLines/>
      </w:pPr>
      <w:r>
        <w:t>02  Quid hōc mēnse celeritātī Hērae faciendum est?</w:t>
      </w:r>
    </w:p>
    <w:p>
      <w:pPr>
        <w:pStyle w:val="Choice"/>
        <w:keepNext/>
        <w:keepLines/>
        <w:ind w:left="187" w:hanging="187"/>
      </w:pPr>
      <w:r>
        <w:t>A.  Minuenda est.</w:t>
      </w:r>
    </w:p>
    <w:p>
      <w:pPr>
        <w:pStyle w:val="Choice"/>
        <w:keepNext/>
        <w:keepLines/>
        <w:ind w:left="187" w:hanging="187"/>
      </w:pPr>
      <w:r>
        <w:t>B.  Semper augenda est.</w:t>
      </w:r>
    </w:p>
    <w:p>
      <w:pPr>
        <w:pStyle w:val="Choice"/>
        <w:keepNext/>
        <w:keepLines/>
        <w:ind w:left="187" w:hanging="187"/>
      </w:pPr>
      <w:r>
        <w:t>C.  Eadem servanda est.</w:t>
      </w:r>
    </w:p>
    <w:p>
      <w:pPr>
        <w:pStyle w:val="Choice"/>
        <w:keepNext w:val="0"/>
        <w:keepLines/>
        <w:ind w:left="187" w:hanging="187"/>
      </w:pPr>
      <w:r>
        <w:t>D.  Nōndum mētienda est.</w:t>
      </w:r>
    </w:p>
    <w:p>
      <w:pPr>
        <w:pStyle w:val="Question"/>
        <w:keepNext/>
        <w:keepLines/>
      </w:pPr>
      <w:r>
        <w:t>03  Quō annō DART in Dimorphos incurrit?</w:t>
      </w:r>
    </w:p>
    <w:p>
      <w:pPr>
        <w:pStyle w:val="Choice"/>
        <w:keepNext/>
        <w:keepLines/>
        <w:ind w:left="187" w:hanging="187"/>
      </w:pPr>
      <w:r>
        <w:t>A.  Annō 2025.</w:t>
      </w:r>
    </w:p>
    <w:p>
      <w:pPr>
        <w:pStyle w:val="Choice"/>
        <w:keepNext/>
        <w:keepLines/>
        <w:ind w:left="187" w:hanging="187"/>
      </w:pPr>
      <w:r>
        <w:t>B.  Annō 2026.</w:t>
      </w:r>
    </w:p>
    <w:p>
      <w:pPr>
        <w:pStyle w:val="Choice"/>
        <w:keepNext/>
        <w:keepLines/>
        <w:ind w:left="187" w:hanging="187"/>
      </w:pPr>
      <w:r>
        <w:t>C.  Annō 2020.</w:t>
      </w:r>
    </w:p>
    <w:p>
      <w:pPr>
        <w:pStyle w:val="Choice"/>
        <w:keepNext w:val="0"/>
        <w:keepLines/>
        <w:ind w:left="187" w:hanging="187"/>
      </w:pPr>
      <w:r>
        <w:t>D.  Annō 2022.</w:t>
      </w:r>
    </w:p>
    <w:p>
      <w:pPr>
        <w:pStyle w:val="Question"/>
        <w:keepNext/>
        <w:keepLines/>
      </w:pPr>
      <w:r>
        <w:t>04  Circā quod corpus Dimorphos movētur?</w:t>
      </w:r>
    </w:p>
    <w:p>
      <w:pPr>
        <w:pStyle w:val="Choice"/>
        <w:keepNext/>
        <w:keepLines/>
        <w:ind w:left="187" w:hanging="187"/>
      </w:pPr>
      <w:r>
        <w:t>A.  Terram.</w:t>
      </w:r>
    </w:p>
    <w:p>
      <w:pPr>
        <w:pStyle w:val="Choice"/>
        <w:keepNext/>
        <w:keepLines/>
        <w:ind w:left="187" w:hanging="187"/>
      </w:pPr>
      <w:r>
        <w:t>B.  Māiōrem Didymos.</w:t>
      </w:r>
    </w:p>
    <w:p>
      <w:pPr>
        <w:pStyle w:val="Choice"/>
        <w:keepNext/>
        <w:keepLines/>
        <w:ind w:left="187" w:hanging="187"/>
      </w:pPr>
      <w:r>
        <w:t>C.  Nāvem Hēram.</w:t>
      </w:r>
    </w:p>
    <w:p>
      <w:pPr>
        <w:pStyle w:val="Choice"/>
        <w:keepNext w:val="0"/>
        <w:keepLines/>
        <w:ind w:left="187" w:hanging="187"/>
      </w:pPr>
      <w:r>
        <w:t>D.  Nāvem DART.</w:t>
      </w:r>
    </w:p>
    <w:p>
      <w:pPr>
        <w:pStyle w:val="Question"/>
        <w:keepNext/>
        <w:keepLines/>
      </w:pPr>
      <w:r>
        <w:t>05  Quot māchinās minōrēs Hēra sēcum fert?</w:t>
      </w:r>
    </w:p>
    <w:p>
      <w:pPr>
        <w:pStyle w:val="Choice"/>
        <w:keepNext/>
        <w:keepLines/>
        <w:ind w:left="187" w:hanging="187"/>
      </w:pPr>
      <w:r>
        <w:t>A.  Duās.</w:t>
      </w:r>
    </w:p>
    <w:p>
      <w:pPr>
        <w:pStyle w:val="Choice"/>
        <w:keepNext/>
        <w:keepLines/>
        <w:ind w:left="187" w:hanging="187"/>
      </w:pPr>
      <w:r>
        <w:t>B.  Trēs.</w:t>
      </w:r>
    </w:p>
    <w:p>
      <w:pPr>
        <w:pStyle w:val="Choice"/>
        <w:keepNext/>
        <w:keepLines/>
        <w:ind w:left="187" w:hanging="187"/>
      </w:pPr>
      <w:r>
        <w:t>C.  Quattuor.</w:t>
      </w:r>
    </w:p>
    <w:p>
      <w:pPr>
        <w:pStyle w:val="Choice"/>
        <w:keepNext w:val="0"/>
        <w:keepLines/>
        <w:ind w:left="187" w:hanging="187"/>
      </w:pPr>
      <w:r>
        <w:t>D.  Quīnque.</w:t>
      </w:r>
    </w:p>
    <w:p>
      <w:pPr>
        <w:pStyle w:val="Heading2"/>
        <w:keepLines w:val="0"/>
      </w:pPr>
      <w:r>
        <w:t>Quaestiōnēs mediōcrēs</w:t>
      </w:r>
    </w:p>
    <w:p>
      <w:pPr>
        <w:pStyle w:val="Question"/>
        <w:keepNext/>
        <w:keepLines/>
      </w:pPr>
      <w:r>
        <w:t>06  Cūr Hēra tardanda est?</w:t>
      </w:r>
    </w:p>
    <w:p>
      <w:pPr>
        <w:pStyle w:val="Choice"/>
        <w:keepNext/>
        <w:keepLines/>
        <w:ind w:left="187" w:hanging="187"/>
      </w:pPr>
      <w:r>
        <w:t>A.  Ut corpora ē longinquō tantum observāre possit.</w:t>
      </w:r>
    </w:p>
    <w:p>
      <w:pPr>
        <w:pStyle w:val="Choice"/>
        <w:keepNext/>
        <w:keepLines/>
        <w:ind w:left="187" w:hanging="187"/>
      </w:pPr>
      <w:r>
        <w:t>B.  Ut ā corporibus post observātiōnem celerius discēdat.</w:t>
      </w:r>
    </w:p>
    <w:p>
      <w:pPr>
        <w:pStyle w:val="Choice"/>
        <w:keepNext/>
        <w:keepLines/>
        <w:ind w:left="187" w:hanging="187"/>
      </w:pPr>
      <w:r>
        <w:t>C.  Ut ad parva corpora accēdere et ea propius observāre possit.</w:t>
      </w:r>
    </w:p>
    <w:p>
      <w:pPr>
        <w:pStyle w:val="Choice"/>
        <w:keepNext w:val="0"/>
        <w:keepLines/>
        <w:ind w:left="187" w:hanging="187"/>
      </w:pPr>
      <w:r>
        <w:t>D.  Ut celeritās Dimorphos eōdem tempore minuātur.</w:t>
      </w:r>
    </w:p>
    <w:p>
      <w:pPr>
        <w:pStyle w:val="Question"/>
        <w:keepNext/>
        <w:keepLines/>
      </w:pPr>
      <w:r>
        <w:t>07  Quid post impetum DART mūtātum est?</w:t>
      </w:r>
    </w:p>
    <w:p>
      <w:pPr>
        <w:pStyle w:val="Choice"/>
        <w:keepNext/>
        <w:keepLines/>
        <w:ind w:left="187" w:hanging="187"/>
      </w:pPr>
      <w:r>
        <w:t>A.  Plūs temporis ad ūnum circuitum requīrēbātur.</w:t>
      </w:r>
    </w:p>
    <w:p>
      <w:pPr>
        <w:pStyle w:val="Choice"/>
        <w:keepNext/>
        <w:keepLines/>
        <w:ind w:left="187" w:hanging="187"/>
      </w:pPr>
      <w:r>
        <w:t>B.  Minus temporis ad ūnum circuitum requīrēbātur.</w:t>
      </w:r>
    </w:p>
    <w:p>
      <w:pPr>
        <w:pStyle w:val="Choice"/>
        <w:keepNext/>
        <w:keepLines/>
        <w:ind w:left="187" w:hanging="187"/>
      </w:pPr>
      <w:r>
        <w:t>C.  Corpus idem circuitum facere omnīnō dēsiit.</w:t>
      </w:r>
    </w:p>
    <w:p>
      <w:pPr>
        <w:pStyle w:val="Choice"/>
        <w:keepNext w:val="0"/>
        <w:keepLines/>
        <w:ind w:left="187" w:hanging="187"/>
      </w:pPr>
      <w:r>
        <w:t>D.  Tempus circuitūs idem atque ante impetum mānsit.</w:t>
      </w:r>
    </w:p>
    <w:p>
      <w:pPr>
        <w:pStyle w:val="Question"/>
        <w:keepNext/>
        <w:keepLines/>
      </w:pPr>
      <w:r>
        <w:t>08  Quid Hēra dē impetū investīgābit?</w:t>
      </w:r>
    </w:p>
    <w:p>
      <w:pPr>
        <w:pStyle w:val="Choice"/>
        <w:keepNext/>
        <w:keepLines/>
        <w:ind w:left="187" w:hanging="187"/>
      </w:pPr>
      <w:r>
        <w:t>A.  Quandō corpora prīmum in indicibus dēscrīpta sint.</w:t>
      </w:r>
    </w:p>
    <w:p>
      <w:pPr>
        <w:pStyle w:val="Choice"/>
        <w:keepNext/>
        <w:keepLines/>
        <w:ind w:left="187" w:hanging="187"/>
      </w:pPr>
      <w:r>
        <w:t>B.  Quantum temporis ad sōlem propius accēdendum requīrātur.</w:t>
      </w:r>
    </w:p>
    <w:p>
      <w:pPr>
        <w:pStyle w:val="Choice"/>
        <w:keepNext/>
        <w:keepLines/>
        <w:ind w:left="187" w:hanging="187"/>
      </w:pPr>
      <w:r>
        <w:t>C.  Quis numerus omnium asteroidum iam nōtus sit.</w:t>
      </w:r>
    </w:p>
    <w:p>
      <w:pPr>
        <w:pStyle w:val="Choice"/>
        <w:keepNext w:val="0"/>
        <w:keepLines/>
        <w:ind w:left="187" w:hanging="187"/>
      </w:pPr>
      <w:r>
        <w:t>D.  Quid ille in corporibus mūtāverit.</w:t>
      </w:r>
    </w:p>
    <w:p>
      <w:pPr>
        <w:pStyle w:val="Question"/>
        <w:keepNext/>
        <w:keepLines/>
      </w:pPr>
      <w:r>
        <w:t>09  Quae tria ad futūra cōnsilia cōnsīderanda sunt?</w:t>
      </w:r>
    </w:p>
    <w:p>
      <w:pPr>
        <w:pStyle w:val="Choice"/>
        <w:keepNext/>
        <w:keepLines/>
        <w:ind w:left="187" w:hanging="187"/>
      </w:pPr>
      <w:r>
        <w:t>A.  Magnitūdō, māteria et fōrma corporis.</w:t>
      </w:r>
    </w:p>
    <w:p>
      <w:pPr>
        <w:pStyle w:val="Choice"/>
        <w:keepNext/>
        <w:keepLines/>
        <w:ind w:left="187" w:hanging="187"/>
      </w:pPr>
      <w:r>
        <w:t>B.  Magnitūdō, nōmen et diēs inventiōnis.</w:t>
      </w:r>
    </w:p>
    <w:p>
      <w:pPr>
        <w:pStyle w:val="Choice"/>
        <w:keepNext/>
        <w:keepLines/>
        <w:ind w:left="187" w:hanging="187"/>
      </w:pPr>
      <w:r>
        <w:t>C.  Māteria, diēs inventiōnis et nōmen nāvis.</w:t>
      </w:r>
    </w:p>
    <w:p>
      <w:pPr>
        <w:pStyle w:val="Choice"/>
        <w:keepNext w:val="0"/>
        <w:keepLines/>
        <w:ind w:left="187" w:hanging="187"/>
      </w:pPr>
      <w:r>
        <w:t>D.  Fōrma, nōmen nāvis et diēs nūntiī.</w:t>
      </w:r>
    </w:p>
    <w:p>
      <w:pPr>
        <w:pStyle w:val="Question"/>
        <w:keepNext/>
        <w:keepLines/>
      </w:pPr>
      <w:r>
        <w:t>10  Quid in nūntiō dē perīculō hōrum asteroidum dīcitur?</w:t>
      </w:r>
    </w:p>
    <w:p>
      <w:pPr>
        <w:pStyle w:val="Choice"/>
        <w:keepNext/>
        <w:keepLines/>
        <w:ind w:left="187" w:hanging="187"/>
      </w:pPr>
      <w:r>
        <w:t>A.  Uterque statim terram percutiet.</w:t>
      </w:r>
    </w:p>
    <w:p>
      <w:pPr>
        <w:pStyle w:val="Choice"/>
        <w:keepNext/>
        <w:keepLines/>
        <w:ind w:left="187" w:hanging="187"/>
      </w:pPr>
      <w:r>
        <w:t>B.  Didymos sōlus terrae perīculum affert.</w:t>
      </w:r>
    </w:p>
    <w:p>
      <w:pPr>
        <w:pStyle w:val="Choice"/>
        <w:keepNext/>
        <w:keepLines/>
        <w:ind w:left="187" w:hanging="187"/>
      </w:pPr>
      <w:r>
        <w:t>C.  Neuter terrae perīculum affert.</w:t>
      </w:r>
    </w:p>
    <w:p>
      <w:pPr>
        <w:pStyle w:val="Choice"/>
        <w:keepNext w:val="0"/>
        <w:keepLines/>
        <w:ind w:left="187" w:hanging="187"/>
      </w:pPr>
      <w:r>
        <w:t>D.  Dimorphos sōlus terrae perīculum affert.</w:t>
      </w:r>
    </w:p>
    <w:p>
      <w:pPr>
        <w:pStyle w:val="Heading2"/>
        <w:keepLines w:val="0"/>
      </w:pPr>
      <w:r>
        <w:t>Quaestiōnēs difficilēs</w:t>
      </w:r>
    </w:p>
    <w:p>
      <w:pPr>
        <w:pStyle w:val="Question"/>
        <w:keepNext/>
        <w:keepLines/>
      </w:pPr>
      <w:r>
        <w:t>11  Quōmodo opera DART et Hērae inter sē coniunguntur?</w:t>
      </w:r>
    </w:p>
    <w:p>
      <w:pPr>
        <w:pStyle w:val="Choice"/>
        <w:keepNext/>
        <w:keepLines/>
        <w:ind w:left="187" w:hanging="187"/>
      </w:pPr>
      <w:r>
        <w:t>A.  Hēra impetum iam fēcit; DART nunc imāginēs colliget.</w:t>
      </w:r>
    </w:p>
    <w:p>
      <w:pPr>
        <w:pStyle w:val="Choice"/>
        <w:keepNext/>
        <w:keepLines/>
        <w:ind w:left="187" w:hanging="187"/>
      </w:pPr>
      <w:r>
        <w:t>B.  Utraque nāvis tantum tempus circuitūs mētītur.</w:t>
      </w:r>
    </w:p>
    <w:p>
      <w:pPr>
        <w:pStyle w:val="Choice"/>
        <w:keepNext/>
        <w:keepLines/>
        <w:ind w:left="187" w:hanging="187"/>
      </w:pPr>
      <w:r>
        <w:t>C.  DART et Hēra eundem impetum simul facient.</w:t>
      </w:r>
    </w:p>
    <w:p>
      <w:pPr>
        <w:pStyle w:val="Choice"/>
        <w:keepNext w:val="0"/>
        <w:keepLines/>
        <w:ind w:left="187" w:hanging="187"/>
      </w:pPr>
      <w:r>
        <w:t>D.  DART impetum fēcit; Hēra eius effectūs explōrābit.</w:t>
      </w:r>
    </w:p>
    <w:p>
      <w:pPr>
        <w:pStyle w:val="Question"/>
        <w:keepNext/>
        <w:keepLines/>
      </w:pPr>
      <w:r>
        <w:t>12  Cūr haec investīgātiō ūtilis esse potest, etsī hī asteroidēs terrae nōn minantur?</w:t>
      </w:r>
    </w:p>
    <w:p>
      <w:pPr>
        <w:pStyle w:val="Choice"/>
        <w:keepNext/>
        <w:keepLines/>
        <w:ind w:left="187" w:hanging="187"/>
      </w:pPr>
      <w:r>
        <w:t>A.  Studium dēmōnstrat omnia corpora nūllō perīculō movērī.</w:t>
      </w:r>
    </w:p>
    <w:p>
      <w:pPr>
        <w:pStyle w:val="Choice"/>
        <w:keepNext/>
        <w:keepLines/>
        <w:ind w:left="187" w:hanging="187"/>
      </w:pPr>
      <w:r>
        <w:t>B.  Ex eīs discitur quōmodo aliud corpus perīculōsum āvertātur.</w:t>
      </w:r>
    </w:p>
    <w:p>
      <w:pPr>
        <w:pStyle w:val="Choice"/>
        <w:keepNext/>
        <w:keepLines/>
        <w:ind w:left="187" w:hanging="187"/>
      </w:pPr>
      <w:r>
        <w:t>C.  Experīmentum locum futūrae cuiusvīs observātiōnis tenet.</w:t>
      </w:r>
    </w:p>
    <w:p>
      <w:pPr>
        <w:pStyle w:val="Choice"/>
        <w:keepNext w:val="0"/>
        <w:keepLines/>
        <w:ind w:left="187" w:hanging="187"/>
      </w:pPr>
      <w:r>
        <w:t>D.  Cōnsilium tantum ad eadem duo corpora servanda pertinet.</w:t>
      </w:r>
    </w:p>
    <w:p>
      <w:pPr>
        <w:pStyle w:val="Question"/>
        <w:keepNext/>
        <w:keepLines/>
      </w:pPr>
      <w:r>
        <w:t>13  Quid nimis cito conclūderet quī ūnum experīmentum sufficere dīceret?</w:t>
      </w:r>
    </w:p>
    <w:p>
      <w:pPr>
        <w:pStyle w:val="Choice"/>
        <w:keepNext/>
        <w:keepLines/>
        <w:ind w:left="187" w:hanging="187"/>
      </w:pPr>
      <w:r>
        <w:t>A.  Omnia corpora eōdem modō magnō impetuī respondēre.</w:t>
      </w:r>
    </w:p>
    <w:p>
      <w:pPr>
        <w:pStyle w:val="Choice"/>
        <w:keepNext/>
        <w:keepLines/>
        <w:ind w:left="187" w:hanging="187"/>
      </w:pPr>
      <w:r>
        <w:t>B.  Magnitūdinem et māteriam corporum cōnsīderandās esse.</w:t>
      </w:r>
    </w:p>
    <w:p>
      <w:pPr>
        <w:pStyle w:val="Choice"/>
        <w:keepNext/>
        <w:keepLines/>
        <w:ind w:left="187" w:hanging="187"/>
      </w:pPr>
      <w:r>
        <w:t>C.  Plūrēs mēnsūrās ad futūra cōnsilia ūtilēs esse.</w:t>
      </w:r>
    </w:p>
    <w:p>
      <w:pPr>
        <w:pStyle w:val="Choice"/>
        <w:keepNext w:val="0"/>
        <w:keepLines/>
        <w:ind w:left="187" w:hanging="187"/>
      </w:pPr>
      <w:r>
        <w:t>D.  Fōrmam corporis ad eius respōnsum pertinēre posse.</w:t>
      </w:r>
    </w:p>
    <w:p>
      <w:pPr>
        <w:pStyle w:val="Question"/>
        <w:keepNext/>
        <w:keepLines/>
      </w:pPr>
      <w:r>
        <w:t>14  Sī impetus corpus aliter mūtāvit quam exspectātum erat, cūr id discere ūtile est?</w:t>
      </w:r>
    </w:p>
    <w:p>
      <w:pPr>
        <w:pStyle w:val="Choice"/>
        <w:keepNext/>
        <w:keepLines/>
        <w:ind w:left="187" w:hanging="187"/>
      </w:pPr>
      <w:r>
        <w:t>A.  Quia nōmen corporis ante cēterās rēs mūtandum erit.</w:t>
      </w:r>
    </w:p>
    <w:p>
      <w:pPr>
        <w:pStyle w:val="Choice"/>
        <w:keepNext/>
        <w:keepLines/>
        <w:ind w:left="187" w:hanging="187"/>
      </w:pPr>
      <w:r>
        <w:t>B.  Quia ūnum experīmentum tunc ad omnia corpora sufficiet.</w:t>
      </w:r>
    </w:p>
    <w:p>
      <w:pPr>
        <w:pStyle w:val="Choice"/>
        <w:keepNext/>
        <w:keepLines/>
        <w:ind w:left="187" w:hanging="187"/>
      </w:pPr>
      <w:r>
        <w:t>C.  Quia mēnsūrae post impetum minus quam anteā prōdērunt.</w:t>
      </w:r>
    </w:p>
    <w:p>
      <w:pPr>
        <w:pStyle w:val="Choice"/>
        <w:keepNext w:val="0"/>
        <w:keepLines/>
        <w:ind w:left="187" w:hanging="187"/>
      </w:pPr>
      <w:r>
        <w:t>D.  Quia futūra cōnsilia ad vēram corporum nātūram aptanda sunt.</w:t>
      </w:r>
    </w:p>
    <w:p>
      <w:pPr>
        <w:pStyle w:val="Question"/>
        <w:keepNext/>
        <w:keepLines/>
      </w:pPr>
      <w:r>
        <w:t>15  Quae sententia dē futūrō rēctē respondet nūntiō?</w:t>
      </w:r>
    </w:p>
    <w:p>
      <w:pPr>
        <w:pStyle w:val="Choice"/>
        <w:keepNext/>
        <w:keepLines/>
        <w:ind w:left="187" w:hanging="187"/>
      </w:pPr>
      <w:r>
        <w:t>A.  Mēnsūrae Hērae omnem quaestiōnem dē omnibus corporibus solvent.</w:t>
      </w:r>
    </w:p>
    <w:p>
      <w:pPr>
        <w:pStyle w:val="Choice"/>
        <w:keepNext/>
        <w:keepLines/>
        <w:ind w:left="187" w:hanging="187"/>
      </w:pPr>
      <w:r>
        <w:t>B.  Mēnsūrae Hērae cōnsilia dēfēnsiōnis certius parāre adiuvābunt.</w:t>
      </w:r>
    </w:p>
    <w:p>
      <w:pPr>
        <w:pStyle w:val="Choice"/>
        <w:keepNext/>
        <w:keepLines/>
        <w:ind w:left="187" w:hanging="187"/>
      </w:pPr>
      <w:r>
        <w:t>C.  Cōnsilia futūra sōla nōmina corporum cōnsīderāre dēbēbunt.</w:t>
      </w:r>
    </w:p>
    <w:p>
      <w:pPr>
        <w:pStyle w:val="Choice"/>
        <w:keepNext w:val="0"/>
        <w:keepLines/>
        <w:ind w:left="187" w:hanging="187"/>
      </w:pPr>
      <w:r>
        <w:t>D.  Experīmentum iam efficit ut nūlla alia observātiō necessāria sit.</w:t>
      </w:r>
    </w:p>
    <w:p>
      <w:pPr>
        <w:spacing w:line="20" w:lineRule="exact" w:before="0" w:after="0"/>
        <w:sectPr>
          <w:type w:val="continuous"/>
          <w:pgSz w:w="12240" w:h="15840"/>
          <w:pgMar w:top="1037" w:right="893" w:bottom="792" w:left="893" w:header="360" w:footer="346" w:gutter="0"/>
          <w:cols w:space="300" w:num="2"/>
          <w:docGrid w:linePitch="360"/>
        </w:sectPr>
      </w:pPr>
    </w:p>
    <w:p>
      <w:pPr>
        <w:pStyle w:val="Meta"/>
        <w:keepLines w:val="0"/>
      </w:pPr>
      <w:r>
        <w:t>07  /  Respōnsa rēcta  /  20 Octōbris 2026  /  Cum macrōnibus</w:t>
      </w:r>
    </w:p>
    <w:p>
      <w:pPr>
        <w:pStyle w:val="Title"/>
        <w:keepLines w:val="0"/>
      </w:pPr>
      <w:r>
        <w:t>Hēra ad asteroidēs: cūr nāvis tardanda est?</w:t>
      </w:r>
    </w:p>
    <w:p>
      <w:pPr>
        <w:pStyle w:val="Heading1"/>
        <w:keepLines w:val="0"/>
      </w:pPr>
      <w:r>
        <w:t>Ad magistrum</w:t>
      </w:r>
    </w:p>
    <w:p>
      <w:pPr>
        <w:pStyle w:val="Note"/>
        <w:keepLines w:val="0"/>
      </w:pPr>
      <w:r>
        <w:t>Haec pāgina respōnsa et explicātiōnēs continet. Discipulīs pāginās nūntiī et quaestiōnum distribue.</w:t>
      </w:r>
    </w:p>
    <w:p>
      <w:pPr>
        <w:pStyle w:val="Key"/>
        <w:keepLines/>
      </w:pPr>
      <w:r>
        <w:rPr>
          <w:b/>
        </w:rPr>
        <w:t>01  C.  Ad Didymos et Dimorphos.</w:t>
      </w:r>
      <w:r>
        <w:t xml:space="preserve">  Hēra ad duōs asteroidēs, Didymos et Dimorphos, iter facit.</w:t>
      </w:r>
    </w:p>
    <w:p>
      <w:pPr>
        <w:pStyle w:val="Key"/>
        <w:keepLines/>
      </w:pPr>
      <w:r>
        <w:rPr>
          <w:b/>
        </w:rPr>
        <w:t>02  A.  Minuenda est.</w:t>
      </w:r>
      <w:r>
        <w:t xml:space="preserve">  ESA exposuit celeritātem nāvis hōc mēnse minuendam esse.</w:t>
      </w:r>
    </w:p>
    <w:p>
      <w:pPr>
        <w:pStyle w:val="Key"/>
        <w:keepLines/>
      </w:pPr>
      <w:r>
        <w:rPr>
          <w:b/>
        </w:rPr>
        <w:t>03  D.  Annō 2022.</w:t>
      </w:r>
      <w:r>
        <w:t xml:space="preserve">  DART annō 2022 cōnsultō in Dimorphos incurrit.</w:t>
      </w:r>
    </w:p>
    <w:p>
      <w:pPr>
        <w:pStyle w:val="Key"/>
        <w:keepLines/>
      </w:pPr>
      <w:r>
        <w:rPr>
          <w:b/>
        </w:rPr>
        <w:t>04  B.  Māiōrem Didymos.</w:t>
      </w:r>
      <w:r>
        <w:t xml:space="preserve">  Dimorphos circā māiōrem Didymos movētur.</w:t>
      </w:r>
    </w:p>
    <w:p>
      <w:pPr>
        <w:pStyle w:val="Key"/>
        <w:keepLines/>
      </w:pPr>
      <w:r>
        <w:rPr>
          <w:b/>
        </w:rPr>
        <w:t>05  A.  Duās.</w:t>
      </w:r>
      <w:r>
        <w:t xml:space="preserve">  Hēra duās māchinās minōrēs sēcum fert, quae propius accēdent.</w:t>
      </w:r>
    </w:p>
    <w:p>
      <w:pPr>
        <w:pStyle w:val="Key"/>
        <w:keepLines/>
      </w:pPr>
      <w:r>
        <w:rPr>
          <w:b/>
        </w:rPr>
        <w:t>06  C.  Ut ad parva corpora accēdere et ea propius observāre possit.</w:t>
      </w:r>
      <w:r>
        <w:t xml:space="preserve">  Minōre celeritāte Hēra corpora propius observāre poterit.</w:t>
      </w:r>
    </w:p>
    <w:p>
      <w:pPr>
        <w:pStyle w:val="Key"/>
        <w:keepLines/>
      </w:pPr>
      <w:r>
        <w:rPr>
          <w:b/>
        </w:rPr>
        <w:t>07  B.  Minus temporis ad ūnum circuitum requīrēbātur.</w:t>
      </w:r>
      <w:r>
        <w:t xml:space="preserve">  Spatium temporis ad circuitum perficiendum circiter trīgintā tribus minūtīs dēminūtum erat.</w:t>
      </w:r>
    </w:p>
    <w:p>
      <w:pPr>
        <w:pStyle w:val="Key"/>
        <w:keepLines/>
      </w:pPr>
      <w:r>
        <w:rPr>
          <w:b/>
        </w:rPr>
        <w:t>08  D.  Quid ille in corporibus mūtāverit.</w:t>
      </w:r>
      <w:r>
        <w:t xml:space="preserve">  Īnstrūmenta figūram corporum et superficiem observābunt, ut effectūs impetūs intellegantur.</w:t>
      </w:r>
    </w:p>
    <w:p>
      <w:pPr>
        <w:pStyle w:val="Key"/>
        <w:keepLines/>
      </w:pPr>
      <w:r>
        <w:rPr>
          <w:b/>
        </w:rPr>
        <w:t>09  A.  Magnitūdō, māteria et fōrma corporis.</w:t>
      </w:r>
      <w:r>
        <w:t xml:space="preserve">  Ultimus paragraphus magnitūdinem, māteriam et fōrmam corporis cōnsīderandās esse dīcit.</w:t>
      </w:r>
    </w:p>
    <w:p>
      <w:pPr>
        <w:pStyle w:val="Key"/>
        <w:keepLines/>
      </w:pPr>
      <w:r>
        <w:rPr>
          <w:b/>
        </w:rPr>
        <w:t>10  C.  Neuter terrae perīculum affert.</w:t>
      </w:r>
      <w:r>
        <w:t xml:space="preserve">  Neuter asteroidum terrae perīculum affert; impetus cōnsilium dēfēnsiōnis probāvit.</w:t>
      </w:r>
    </w:p>
    <w:p>
      <w:pPr>
        <w:pStyle w:val="Key"/>
        <w:keepLines/>
      </w:pPr>
      <w:r>
        <w:rPr>
          <w:b/>
        </w:rPr>
        <w:t>11  D.  DART impetum fēcit; Hēra eius effectūs explōrābit.</w:t>
      </w:r>
      <w:r>
        <w:t xml:space="preserve">  Impetus DART mūtātiōnem effēcit, et Hēra nunc quaeret quid mūtātum sit.</w:t>
      </w:r>
    </w:p>
    <w:p>
      <w:pPr>
        <w:pStyle w:val="Key"/>
        <w:keepLines/>
      </w:pPr>
      <w:r>
        <w:rPr>
          <w:b/>
        </w:rPr>
        <w:t>12  B.  Ex eīs discitur quōmodo aliud corpus perīculōsum āvertātur.</w:t>
      </w:r>
      <w:r>
        <w:t xml:space="preserve">  Corpora nunc innoxia ad cōnsilium explōrandum adhibentur, quō terra ōlim dēfendī possit.</w:t>
      </w:r>
    </w:p>
    <w:p>
      <w:pPr>
        <w:pStyle w:val="Key"/>
        <w:keepLines/>
      </w:pPr>
      <w:r>
        <w:rPr>
          <w:b/>
        </w:rPr>
        <w:t>13  A.  Omnia corpora eōdem modō magnō impetuī respondēre.</w:t>
      </w:r>
      <w:r>
        <w:t xml:space="preserve">  Nūntius monet ūnum experīmentum nōn omnibus quaestiōnibus respondēre, quia corpora comparanda sunt.</w:t>
      </w:r>
    </w:p>
    <w:p>
      <w:pPr>
        <w:pStyle w:val="Key"/>
        <w:keepLines/>
      </w:pPr>
      <w:r>
        <w:rPr>
          <w:b/>
        </w:rPr>
        <w:t>14  D.  Quia futūra cōnsilia ad vēram corporum nātūram aptanda sunt.</w:t>
      </w:r>
      <w:r>
        <w:t xml:space="preserve">  Hēra effectūs impetūs explōrābit; magnitūdō, māteria et fōrma ad futūra cōnsilia pertinent.</w:t>
      </w:r>
    </w:p>
    <w:p>
      <w:pPr>
        <w:pStyle w:val="Key"/>
        <w:keepLines/>
      </w:pPr>
      <w:r>
        <w:rPr>
          <w:b/>
        </w:rPr>
        <w:t>15  B.  Mēnsūrae Hērae cōnsilia dēfēnsiōnis certius parāre adiuvābunt.</w:t>
      </w:r>
      <w:r>
        <w:t xml:space="preserve">  Magnitūdō, māteria et fōrma cōnsīderandae sunt; novae mēnsūrae futūra cōnsilia adiuvābunt.</w:t>
      </w:r>
    </w:p>
    <w:sectPr w:rsidR="00FC693F" w:rsidRPr="0006063C" w:rsidSect="00034616">
      <w:pgSz w:w="12240" w:h="15840"/>
      <w:pgMar w:top="1037" w:right="893" w:bottom="792" w:left="893" w:header="360" w:footer="346" w:gutter="0"/>
      <w:cols w:space="300"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10454" w:val="right"/>
      </w:tabs>
    </w:pPr>
    <w:r>
      <w:rPr>
        <w:rFonts w:ascii="Calibri" w:hAnsi="Calibri"/>
        <w:sz w:val="16"/>
      </w:rPr>
      <w:t>munduslatinus.com</w:t>
      <w:tab/>
      <w:t xml:space="preserve">Pāgina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10454" w:val="right"/>
      </w:tabs>
      <w:spacing w:after="100"/>
      <w:pBdr>
        <w:bottom w:val="single" w:sz="4" w:color="777777"/>
      </w:pBdr>
    </w:pPr>
    <w:r>
      <w:rPr>
        <w:rFonts w:ascii="Times New Roman" w:hAnsi="Times New Roman"/>
        <w:b/>
        <w:sz w:val="36"/>
      </w:rPr>
      <w:t>Mundus Latīnus</w:t>
    </w:r>
    <w:r>
      <w:rPr>
        <w:rFonts w:ascii="Calibri" w:hAnsi="Calibri"/>
        <w:sz w:val="16"/>
      </w:rPr>
      <w:tab/>
      <w:t>AD ŪSUM SCHOLĀRUM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autoHyphenation w: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72" w:before="0" w:line="250" w:lineRule="exact"/>
    </w:pPr>
    <w:rPr>
      <w:rFonts w:ascii="Times New Roman" w:hAnsi="Times New Roman"/>
      <w:b w:val="0"/>
      <w:color w:val="000000"/>
      <w:sz w:val="22"/>
      <w:lang w:val="la"/>
    </w:rPr>
  </w:style>
  <w:style w:type="paragraph" w:styleId="Header">
    <w:name w:val="header"/>
    <w:basedOn w:val="Normal"/>
    <w:link w:val="HeaderChar"/>
    <w:uiPriority w:val="99"/>
    <w:unhideWhenUsed/>
    <w:rsid w:val="00E618BF"/>
    <w:pPr>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00" w:after="80" w:line="280" w:lineRule="exact"/>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widowControl/>
      <w:spacing w:before="100" w:after="60" w:line="240" w:lineRule="exact"/>
      <w:outlineLvl w:val="1"/>
    </w:pPr>
    <w:rPr>
      <w:rFonts w:ascii="Times New Roman" w:hAnsi="Times New Roman"/>
      <w:b/>
      <w:bCs/>
      <w:color w:val="000000"/>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20" w:line="370" w:lineRule="exact" w:before="0"/>
      <w:contextualSpacing/>
    </w:pPr>
    <w:rPr>
      <w:rFonts w:ascii="Times New Roman" w:hAnsi="Times New Roman"/>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eta">
    <w:name w:val="Meta"/>
    <w:pPr>
      <w:widowControl/>
      <w:spacing w:after="100" w:before="0" w:line="200" w:lineRule="exact"/>
    </w:pPr>
    <w:rPr>
      <w:rFonts w:ascii="Calibri" w:hAnsi="Calibri"/>
      <w:b w:val="0"/>
      <w:color w:val="000000"/>
      <w:sz w:val="17"/>
    </w:rPr>
  </w:style>
  <w:style w:type="paragraph" w:customStyle="1" w:styleId="Deck">
    <w:name w:val="Deck"/>
    <w:pPr>
      <w:widowControl/>
      <w:spacing w:after="120" w:before="0" w:line="240" w:lineRule="exact"/>
    </w:pPr>
    <w:rPr>
      <w:rFonts w:ascii="Times New Roman" w:hAnsi="Times New Roman"/>
      <w:b w:val="0"/>
      <w:color w:val="000000"/>
      <w:sz w:val="21"/>
    </w:rPr>
  </w:style>
  <w:style w:type="paragraph" w:customStyle="1" w:styleId="Note">
    <w:name w:val="Note"/>
    <w:pPr>
      <w:widowControl/>
      <w:spacing w:after="60" w:before="0" w:line="228" w:lineRule="exact"/>
    </w:pPr>
    <w:rPr>
      <w:rFonts w:ascii="Times New Roman" w:hAnsi="Times New Roman"/>
      <w:b w:val="0"/>
      <w:color w:val="000000"/>
      <w:sz w:val="20"/>
    </w:rPr>
  </w:style>
  <w:style w:type="paragraph" w:customStyle="1" w:styleId="Gloss">
    <w:name w:val="Gloss"/>
    <w:pPr>
      <w:widowControl/>
      <w:spacing w:after="80" w:before="0" w:line="230" w:lineRule="exact"/>
    </w:pPr>
    <w:rPr>
      <w:rFonts w:ascii="Times New Roman" w:hAnsi="Times New Roman"/>
      <w:b w:val="0"/>
      <w:color w:val="000000"/>
      <w:sz w:val="20"/>
    </w:rPr>
  </w:style>
  <w:style w:type="paragraph" w:customStyle="1" w:styleId="Question">
    <w:name w:val="Question"/>
    <w:pPr>
      <w:widowControl/>
      <w:spacing w:after="30" w:before="60" w:line="226" w:lineRule="exact"/>
    </w:pPr>
    <w:rPr>
      <w:rFonts w:ascii="Times New Roman" w:hAnsi="Times New Roman"/>
      <w:b/>
      <w:color w:val="000000"/>
      <w:sz w:val="21"/>
    </w:rPr>
  </w:style>
  <w:style w:type="paragraph" w:customStyle="1" w:styleId="Choice">
    <w:name w:val="Choice"/>
    <w:pPr>
      <w:widowControl/>
      <w:spacing w:after="0" w:before="0" w:line="224" w:lineRule="exact"/>
    </w:pPr>
    <w:rPr>
      <w:rFonts w:ascii="Times New Roman" w:hAnsi="Times New Roman"/>
      <w:b w:val="0"/>
      <w:color w:val="000000"/>
      <w:sz w:val="21"/>
    </w:rPr>
  </w:style>
  <w:style w:type="paragraph" w:customStyle="1" w:styleId="Key">
    <w:name w:val="Key"/>
    <w:pPr>
      <w:widowControl/>
      <w:spacing w:after="140" w:before="0" w:line="240" w:lineRule="exact"/>
    </w:pPr>
    <w:rPr>
      <w:rFonts w:ascii="Times New Roman" w:hAnsi="Times New Roman"/>
      <w:b w:val="0"/>
      <w:color w:val="000000"/>
      <w:sz w:val="21"/>
    </w:rPr>
  </w:style>
  <w:style w:type="paragraph" w:customStyle="1" w:styleId="Compact">
    <w:name w:val="Compact"/>
    <w:pPr>
      <w:widowControl/>
      <w:spacing w:after="80" w:before="0" w:line="220" w:lineRule="exact"/>
    </w:pPr>
    <w:rPr>
      <w:rFonts w:ascii="Times New Roman" w:hAnsi="Times New Roman"/>
      <w:b w:val="0"/>
      <w:color w:val="000000"/>
      <w:sz w:val="19"/>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Hēra ad asteroidēs: cūr nāvis tardanda est?</dc:title>
  <dc:subject>Nūntiī et quaestiōnēs ad ūsum scholārum</dc:subject>
  <dc:creator>Mundus Latinus</dc:creator>
  <cp:keywords>Latin; classroom; macrons</cp:keywords>
  <dc:description/>
  <cp:lastModifiedBy>Mundus Latinus</cp:lastModifiedBy>
  <cp:revision>1</cp:revision>
  <dcterms:created xsi:type="dcterms:W3CDTF">2026-10-21T12:00:00Z</dcterms:created>
  <dcterms:modified xsi:type="dcterms:W3CDTF">2013-12-23T23:15:00Z</dcterms:modified>
  <cp:category/>
</cp:coreProperties>
</file>