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10  /  Nūntius et vocābula  /  20 Octōbris 2026  /  Cum macrōnibus</w:t>
      </w:r>
    </w:p>
    <w:p>
      <w:pPr>
        <w:pStyle w:val="Title"/>
        <w:keepLines w:val="0"/>
      </w:pPr>
      <w:r>
        <w:t>Rōmae dē famē minuendā agitur</w:t>
      </w:r>
    </w:p>
    <w:p>
      <w:pPr>
        <w:pStyle w:val="Deck"/>
        <w:keepLines w:val="0"/>
      </w:pPr>
      <w:r>
        <w:t>Lēgātī et agricolae quaerunt quōmodo satis cibī ad omnēs perveniat.</w:t>
      </w:r>
    </w:p>
    <w:p>
      <w:pPr>
        <w:keepLines w:val="0"/>
      </w:pPr>
      <w:r>
        <w:t>Rōmae diē 19 Octōbris coepit conventus internātiōnālis dē cibō omnibus praebendō. Lēgātī cīvitātum, agricolae, investīgātōrēs et societātēs cīvium ad sēdem FAO convēnērunt. Haec īnstitūtiō Nātiōnum Ūnītārum rēbus alimentāriīs et agricultūrae studet. Conventus, quī usque ad diem 23 Octōbris dūrābit, numerō quīnquāgēsimus quārtus est.</w:t>
      </w:r>
    </w:p>
    <w:p>
      <w:pPr>
        <w:keepLines w:val="0"/>
      </w:pPr>
      <w:r>
        <w:t>Volker Türk, quī apud Nātiōnēs Ūnītās iūra hūmāna tuētur, dīxit in mundō satis cibī prōdūcī, multōs tamen hominēs eō carēre. Famēs, ut monuit, bellīs, inopiā et iniūstā bonōrum distribūtiōne augētur. Addidit cibum saepe abicī, dum aliī auxilium exspectant. Petīvit ut omnibus aequior aditus ad terram, aquam et sēmina patēret.</w:t>
      </w:r>
    </w:p>
    <w:p>
      <w:pPr>
        <w:keepLines w:val="0"/>
      </w:pPr>
      <w:r>
        <w:t>Societās agricolārum, quae WFO appellātur, vult eōs quī cibum prōdūcunt cōnsiliōrum participēs esse. Agricolae enim in agrīs cotīdiē labōrant; societās eōrum petit ut ipsī audiantur, cum dē rēbus ad vīctum necessāriīs dēcernitur. Inter argūmenta conventūs est auxilium familiīs quae parvōs agrōs colunt.</w:t>
      </w:r>
    </w:p>
    <w:p>
      <w:pPr>
        <w:keepLines w:val="0"/>
      </w:pPr>
      <w:r>
        <w:t>Investīgātōrēs quoque dē novīs artibus et dē ratiōnibus quibus populī indigenae cibum parant disserent. Quaeritur quōmodo frūgēs, aqua et terra contrā difficultātēs futūrās dēfendantur. Haec sunt argūmenta colloquiōrum; quae cōnsilia commūnia lēgātī probātūrī sint, adhūc exspectātur. Fīnis prōpositus est ut hominēs ubīque cibum satis bonum et cōpiōsum habēre possint.</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Nātiōnēs Ūnītae  </w:t>
      </w:r>
      <w:r>
        <w:t>Societās cīvitātum quae pācī et coöperātiōnī inter populōs studet.</w:t>
      </w:r>
    </w:p>
    <w:p>
      <w:pPr>
        <w:pStyle w:val="Gloss"/>
        <w:keepLines/>
      </w:pPr>
      <w:r>
        <w:rPr>
          <w:b/>
        </w:rPr>
        <w:t xml:space="preserve">famēs, famis  </w:t>
      </w:r>
      <w:r>
        <w:t>Vehemēns dēsīderium cibī; etiam magna cibī inopia.</w:t>
      </w:r>
    </w:p>
    <w:p>
      <w:pPr>
        <w:pStyle w:val="Gloss"/>
        <w:keepLines/>
      </w:pPr>
      <w:r>
        <w:rPr>
          <w:b/>
        </w:rPr>
        <w:t xml:space="preserve">inopia, -ae  </w:t>
      </w:r>
      <w:r>
        <w:t>Status eius cui rēs necessāriae dēsunt.</w:t>
      </w:r>
    </w:p>
    <w:p>
      <w:pPr>
        <w:pStyle w:val="Gloss"/>
        <w:keepLines/>
      </w:pPr>
      <w:r>
        <w:rPr>
          <w:b/>
        </w:rPr>
        <w:t xml:space="preserve">lēgātus, -ī  </w:t>
      </w:r>
      <w:r>
        <w:t>Homō quī ab aliīs mittitur ut eōrum nōmine agat.</w:t>
      </w:r>
    </w:p>
    <w:p>
      <w:pPr>
        <w:keepLines w:val="0"/>
        <w:spacing w:line="20" w:lineRule="exact" w:after="0"/>
      </w:pPr>
      <w:r>
        <w:br w:type="column"/>
      </w:r>
    </w:p>
    <w:p>
      <w:pPr>
        <w:pStyle w:val="Gloss"/>
        <w:keepLines/>
      </w:pPr>
      <w:r>
        <w:rPr>
          <w:b/>
        </w:rPr>
        <w:t xml:space="preserve">societās, -ātis  </w:t>
      </w:r>
      <w:r>
        <w:t>Coetus hominum quī commūnī cōnsiliō coniunguntur.</w:t>
      </w:r>
    </w:p>
    <w:p>
      <w:pPr>
        <w:pStyle w:val="Gloss"/>
        <w:keepLines/>
      </w:pPr>
      <w:r>
        <w:rPr>
          <w:b/>
        </w:rPr>
        <w:t xml:space="preserve">iūs, iūris  </w:t>
      </w:r>
      <w:r>
        <w:t>Quod alicui lēge vel aequitāte dēbētur.</w:t>
      </w:r>
    </w:p>
    <w:p>
      <w:pPr>
        <w:pStyle w:val="Gloss"/>
        <w:keepLines/>
      </w:pPr>
      <w:r>
        <w:rPr>
          <w:b/>
        </w:rPr>
        <w:t xml:space="preserve">agricola, -ae  </w:t>
      </w:r>
      <w:r>
        <w:t>Homō quī agrōs colit.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10  /  Quaestiōnēs  /  20 Octōbris 2026  /  Cum macrōnibus</w:t>
      </w:r>
    </w:p>
    <w:p>
      <w:pPr>
        <w:pStyle w:val="Title"/>
        <w:keepLines w:val="0"/>
      </w:pPr>
      <w:r>
        <w:t>Rōmae dē famē minuendā agitur</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In quā urbe conventus dē cibō omnibus praebendō fit?</w:t>
      </w:r>
    </w:p>
    <w:p>
      <w:pPr>
        <w:pStyle w:val="Choice"/>
        <w:keepNext/>
        <w:keepLines/>
        <w:ind w:left="187" w:hanging="187"/>
      </w:pPr>
      <w:r>
        <w:t>A.  Bruxellīs.</w:t>
      </w:r>
    </w:p>
    <w:p>
      <w:pPr>
        <w:pStyle w:val="Choice"/>
        <w:keepNext/>
        <w:keepLines/>
        <w:ind w:left="187" w:hanging="187"/>
      </w:pPr>
      <w:r>
        <w:t>B.  Rōmae.</w:t>
      </w:r>
    </w:p>
    <w:p>
      <w:pPr>
        <w:pStyle w:val="Choice"/>
        <w:keepNext/>
        <w:keepLines/>
        <w:ind w:left="187" w:hanging="187"/>
      </w:pPr>
      <w:r>
        <w:t>C.  Bangkok.</w:t>
      </w:r>
    </w:p>
    <w:p>
      <w:pPr>
        <w:pStyle w:val="Choice"/>
        <w:keepNext w:val="0"/>
        <w:keepLines/>
        <w:ind w:left="187" w:hanging="187"/>
      </w:pPr>
      <w:r>
        <w:t>D.  Holmiae.</w:t>
      </w:r>
    </w:p>
    <w:p>
      <w:pPr>
        <w:pStyle w:val="Question"/>
        <w:keepNext/>
        <w:keepLines/>
      </w:pPr>
      <w:r>
        <w:t>02  Usque ad quem diem conventus dūrābit?</w:t>
      </w:r>
    </w:p>
    <w:p>
      <w:pPr>
        <w:pStyle w:val="Choice"/>
        <w:keepNext/>
        <w:keepLines/>
        <w:ind w:left="187" w:hanging="187"/>
      </w:pPr>
      <w:r>
        <w:t>A.  Usque ad diem 13 Octōbris.</w:t>
      </w:r>
    </w:p>
    <w:p>
      <w:pPr>
        <w:pStyle w:val="Choice"/>
        <w:keepNext/>
        <w:keepLines/>
        <w:ind w:left="187" w:hanging="187"/>
      </w:pPr>
      <w:r>
        <w:t>B.  Usque ad diem 19 Octōbris.</w:t>
      </w:r>
    </w:p>
    <w:p>
      <w:pPr>
        <w:pStyle w:val="Choice"/>
        <w:keepNext/>
        <w:keepLines/>
        <w:ind w:left="187" w:hanging="187"/>
      </w:pPr>
      <w:r>
        <w:t>C.  Usque ad diem 21 Octōbris.</w:t>
      </w:r>
    </w:p>
    <w:p>
      <w:pPr>
        <w:pStyle w:val="Choice"/>
        <w:keepNext w:val="0"/>
        <w:keepLines/>
        <w:ind w:left="187" w:hanging="187"/>
      </w:pPr>
      <w:r>
        <w:t>D.  Usque ad diem 23 Octōbris.</w:t>
      </w:r>
    </w:p>
    <w:p>
      <w:pPr>
        <w:pStyle w:val="Question"/>
        <w:keepNext/>
        <w:keepLines/>
      </w:pPr>
      <w:r>
        <w:t>03  Cui reī īnstitūtiō FAO studet?</w:t>
      </w:r>
    </w:p>
    <w:p>
      <w:pPr>
        <w:pStyle w:val="Choice"/>
        <w:keepNext/>
        <w:keepLines/>
        <w:ind w:left="187" w:hanging="187"/>
      </w:pPr>
      <w:r>
        <w:t>A.  Rēbus alimentāriīs et agricultūrae.</w:t>
      </w:r>
    </w:p>
    <w:p>
      <w:pPr>
        <w:pStyle w:val="Choice"/>
        <w:keepNext/>
        <w:keepLines/>
        <w:ind w:left="187" w:hanging="187"/>
      </w:pPr>
      <w:r>
        <w:t>B.  Rēbus nummāriīs et commerciō.</w:t>
      </w:r>
    </w:p>
    <w:p>
      <w:pPr>
        <w:pStyle w:val="Choice"/>
        <w:keepNext/>
        <w:keepLines/>
        <w:ind w:left="187" w:hanging="187"/>
      </w:pPr>
      <w:r>
        <w:t>C.  Patrimōniō vīvō et artibus.</w:t>
      </w:r>
    </w:p>
    <w:p>
      <w:pPr>
        <w:pStyle w:val="Choice"/>
        <w:keepNext w:val="0"/>
        <w:keepLines/>
        <w:ind w:left="187" w:hanging="187"/>
      </w:pPr>
      <w:r>
        <w:t>D.  Medicīnae et salūtī pūblicae.</w:t>
      </w:r>
    </w:p>
    <w:p>
      <w:pPr>
        <w:pStyle w:val="Question"/>
        <w:keepNext/>
        <w:keepLines/>
      </w:pPr>
      <w:r>
        <w:t>04  Quae societās agricolās in cōnsiliīs audīrī vult?</w:t>
      </w:r>
    </w:p>
    <w:p>
      <w:pPr>
        <w:pStyle w:val="Choice"/>
        <w:keepNext/>
        <w:keepLines/>
        <w:ind w:left="187" w:hanging="187"/>
      </w:pPr>
      <w:r>
        <w:t>A.  Societās quae IACD appellātur.</w:t>
      </w:r>
    </w:p>
    <w:p>
      <w:pPr>
        <w:pStyle w:val="Choice"/>
        <w:keepNext/>
        <w:keepLines/>
        <w:ind w:left="187" w:hanging="187"/>
      </w:pPr>
      <w:r>
        <w:t>B.  Societās quae IFS appellātur.</w:t>
      </w:r>
    </w:p>
    <w:p>
      <w:pPr>
        <w:pStyle w:val="Choice"/>
        <w:keepNext/>
        <w:keepLines/>
        <w:ind w:left="187" w:hanging="187"/>
      </w:pPr>
      <w:r>
        <w:t>C.  Societās quae WFO appellātur.</w:t>
      </w:r>
    </w:p>
    <w:p>
      <w:pPr>
        <w:pStyle w:val="Choice"/>
        <w:keepNext w:val="0"/>
        <w:keepLines/>
        <w:ind w:left="187" w:hanging="187"/>
      </w:pPr>
      <w:r>
        <w:t>D.  Societās quae ESA appellātur.</w:t>
      </w:r>
    </w:p>
    <w:p>
      <w:pPr>
        <w:pStyle w:val="Question"/>
        <w:keepNext/>
        <w:keepLines/>
      </w:pPr>
      <w:r>
        <w:t>05  Quibus familiīs auxilium inter argūmenta conventūs prōpōnitur?</w:t>
      </w:r>
    </w:p>
    <w:p>
      <w:pPr>
        <w:pStyle w:val="Choice"/>
        <w:keepNext/>
        <w:keepLines/>
        <w:ind w:left="187" w:hanging="187"/>
      </w:pPr>
      <w:r>
        <w:t>A.  Familiīs quae cibum in urbibus vēndunt.</w:t>
      </w:r>
    </w:p>
    <w:p>
      <w:pPr>
        <w:pStyle w:val="Choice"/>
        <w:keepNext/>
        <w:keepLines/>
        <w:ind w:left="187" w:hanging="187"/>
      </w:pPr>
      <w:r>
        <w:t>B.  Familiīs quae parvōs agrōs colunt.</w:t>
      </w:r>
    </w:p>
    <w:p>
      <w:pPr>
        <w:pStyle w:val="Choice"/>
        <w:keepNext/>
        <w:keepLines/>
        <w:ind w:left="187" w:hanging="187"/>
      </w:pPr>
      <w:r>
        <w:t>C.  Familiīs quae mercēs in aliās terrās vehunt.</w:t>
      </w:r>
    </w:p>
    <w:p>
      <w:pPr>
        <w:pStyle w:val="Choice"/>
        <w:keepNext w:val="0"/>
        <w:keepLines/>
        <w:ind w:left="187" w:hanging="187"/>
      </w:pPr>
      <w:r>
        <w:t>D.  Familiīs quae magnās officīnās regunt.</w:t>
      </w:r>
    </w:p>
    <w:p>
      <w:pPr>
        <w:pStyle w:val="Heading2"/>
        <w:keepLines w:val="0"/>
      </w:pPr>
      <w:r>
        <w:t>Quaestiōnēs mediōcrēs</w:t>
      </w:r>
    </w:p>
    <w:p>
      <w:pPr>
        <w:pStyle w:val="Question"/>
        <w:keepNext/>
        <w:keepLines/>
      </w:pPr>
      <w:r>
        <w:t>06  Quid Volker Türk dē cōpiā cibī et famē dīcit?</w:t>
      </w:r>
    </w:p>
    <w:p>
      <w:pPr>
        <w:pStyle w:val="Choice"/>
        <w:keepNext/>
        <w:keepLines/>
        <w:ind w:left="187" w:hanging="187"/>
      </w:pPr>
      <w:r>
        <w:t>A.  Satis cibī prōdūcitur, sed multī eō carent.</w:t>
      </w:r>
    </w:p>
    <w:p>
      <w:pPr>
        <w:pStyle w:val="Choice"/>
        <w:keepNext/>
        <w:keepLines/>
        <w:ind w:left="187" w:hanging="187"/>
      </w:pPr>
      <w:r>
        <w:t>B.  Parum cibī prōdūcitur, sed nēmō eō caret.</w:t>
      </w:r>
    </w:p>
    <w:p>
      <w:pPr>
        <w:pStyle w:val="Choice"/>
        <w:keepNext/>
        <w:keepLines/>
        <w:ind w:left="187" w:hanging="187"/>
      </w:pPr>
      <w:r>
        <w:t>C.  Satis cibī prōdūcitur et omnēs eō fruuntur.</w:t>
      </w:r>
    </w:p>
    <w:p>
      <w:pPr>
        <w:pStyle w:val="Choice"/>
        <w:keepNext w:val="0"/>
        <w:keepLines/>
        <w:ind w:left="187" w:hanging="187"/>
      </w:pPr>
      <w:r>
        <w:t>D.  Parum cibī prōdūcitur, quia omnēs eum abiciunt.</w:t>
      </w:r>
    </w:p>
    <w:p>
      <w:pPr>
        <w:pStyle w:val="Question"/>
        <w:keepNext/>
        <w:keepLines/>
      </w:pPr>
      <w:r>
        <w:t>07  Cūr WFO agricolās audīrī petit?</w:t>
      </w:r>
    </w:p>
    <w:p>
      <w:pPr>
        <w:pStyle w:val="Choice"/>
        <w:keepNext/>
        <w:keepLines/>
        <w:ind w:left="187" w:hanging="187"/>
      </w:pPr>
      <w:r>
        <w:t>A.  Quia sōlī conventum administrant.</w:t>
      </w:r>
    </w:p>
    <w:p>
      <w:pPr>
        <w:pStyle w:val="Choice"/>
        <w:keepNext/>
        <w:keepLines/>
        <w:ind w:left="187" w:hanging="187"/>
      </w:pPr>
      <w:r>
        <w:t>B.  Quia omnēs cōnsilia iam probāvērunt.</w:t>
      </w:r>
    </w:p>
    <w:p>
      <w:pPr>
        <w:pStyle w:val="Choice"/>
        <w:keepNext/>
        <w:keepLines/>
        <w:ind w:left="187" w:hanging="187"/>
      </w:pPr>
      <w:r>
        <w:t>C.  Quia novās artēs semper recūsant.</w:t>
      </w:r>
    </w:p>
    <w:p>
      <w:pPr>
        <w:pStyle w:val="Choice"/>
        <w:keepNext w:val="0"/>
        <w:keepLines/>
        <w:ind w:left="187" w:hanging="187"/>
      </w:pPr>
      <w:r>
        <w:t>D.  Quia ipsī cotīdiē cibum prōdūcunt.</w:t>
      </w:r>
    </w:p>
    <w:p>
      <w:pPr>
        <w:pStyle w:val="Question"/>
        <w:keepNext/>
        <w:keepLines/>
      </w:pPr>
      <w:r>
        <w:t>08  Ad quās rēs aequiōrem aditum Türk petīvit?</w:t>
      </w:r>
    </w:p>
    <w:p>
      <w:pPr>
        <w:pStyle w:val="Choice"/>
        <w:keepNext/>
        <w:keepLines/>
        <w:ind w:left="187" w:hanging="187"/>
      </w:pPr>
      <w:r>
        <w:t>A.  Ad mercātūs, portūs et viās.</w:t>
      </w:r>
    </w:p>
    <w:p>
      <w:pPr>
        <w:pStyle w:val="Choice"/>
        <w:keepNext/>
        <w:keepLines/>
        <w:ind w:left="187" w:hanging="187"/>
      </w:pPr>
      <w:r>
        <w:t>B.  Ad pecūniam, māchinās et horrea.</w:t>
      </w:r>
    </w:p>
    <w:p>
      <w:pPr>
        <w:pStyle w:val="Choice"/>
        <w:keepNext/>
        <w:keepLines/>
        <w:ind w:left="187" w:hanging="187"/>
      </w:pPr>
      <w:r>
        <w:t>C.  Ad terram, aquam et sēmina.</w:t>
      </w:r>
    </w:p>
    <w:p>
      <w:pPr>
        <w:pStyle w:val="Choice"/>
        <w:keepNext w:val="0"/>
        <w:keepLines/>
        <w:ind w:left="187" w:hanging="187"/>
      </w:pPr>
      <w:r>
        <w:t>D.  Ad scholās, librōs et novās artēs.</w:t>
      </w:r>
    </w:p>
    <w:p>
      <w:pPr>
        <w:pStyle w:val="Question"/>
        <w:keepNext/>
        <w:keepLines/>
      </w:pPr>
      <w:r>
        <w:t>09  Quās ratiōnēs cibī parandī investīgātōrēs tractābunt?</w:t>
      </w:r>
    </w:p>
    <w:p>
      <w:pPr>
        <w:pStyle w:val="Choice"/>
        <w:keepNext/>
        <w:keepLines/>
        <w:ind w:left="187" w:hanging="187"/>
      </w:pPr>
      <w:r>
        <w:t>A.  Novās artēs et ratiōnēs populōrum indigenārum.</w:t>
      </w:r>
    </w:p>
    <w:p>
      <w:pPr>
        <w:pStyle w:val="Choice"/>
        <w:keepNext/>
        <w:keepLines/>
        <w:ind w:left="187" w:hanging="187"/>
      </w:pPr>
      <w:r>
        <w:t>B.  Sōlās artēs nūper ā māchinīs inventās.</w:t>
      </w:r>
    </w:p>
    <w:p>
      <w:pPr>
        <w:pStyle w:val="Choice"/>
        <w:keepNext/>
        <w:keepLines/>
        <w:ind w:left="187" w:hanging="187"/>
      </w:pPr>
      <w:r>
        <w:t>C.  Sōlās ratiōnēs omnium cīvitātum iam commūnēs.</w:t>
      </w:r>
    </w:p>
    <w:p>
      <w:pPr>
        <w:pStyle w:val="Choice"/>
        <w:keepNext w:val="0"/>
        <w:keepLines/>
        <w:ind w:left="187" w:hanging="187"/>
      </w:pPr>
      <w:r>
        <w:t>D.  Veterēs ratiōnēs, novīs artibus omnīnō omissīs.</w:t>
      </w:r>
    </w:p>
    <w:p>
      <w:pPr>
        <w:pStyle w:val="Question"/>
        <w:keepNext/>
        <w:keepLines/>
      </w:pPr>
      <w:r>
        <w:t>10  Cūr nūntius cibum abicī dum aliī auxilium exspectant commemorat?</w:t>
      </w:r>
    </w:p>
    <w:p>
      <w:pPr>
        <w:pStyle w:val="Choice"/>
        <w:keepNext/>
        <w:keepLines/>
        <w:ind w:left="187" w:hanging="187"/>
      </w:pPr>
      <w:r>
        <w:t>A.  Ut ostendat omnēs hominēs satis cibī iam habēre.</w:t>
      </w:r>
    </w:p>
    <w:p>
      <w:pPr>
        <w:pStyle w:val="Choice"/>
        <w:keepNext/>
        <w:keepLines/>
        <w:ind w:left="187" w:hanging="187"/>
      </w:pPr>
      <w:r>
        <w:t>B.  Ut probet frūgēs in mundō nōn iam prōdūcī.</w:t>
      </w:r>
    </w:p>
    <w:p>
      <w:pPr>
        <w:pStyle w:val="Choice"/>
        <w:keepNext/>
        <w:keepLines/>
        <w:ind w:left="187" w:hanging="187"/>
      </w:pPr>
      <w:r>
        <w:t>C.  Ut probet auxilium agricolīs inūtile esse.</w:t>
      </w:r>
    </w:p>
    <w:p>
      <w:pPr>
        <w:pStyle w:val="Choice"/>
        <w:keepNext w:val="0"/>
        <w:keepLines/>
        <w:ind w:left="187" w:hanging="187"/>
      </w:pPr>
      <w:r>
        <w:t>D.  Ut ostendat cibum nōn aequē ad omnēs pervenīre.</w:t>
      </w:r>
    </w:p>
    <w:p>
      <w:pPr>
        <w:pStyle w:val="Heading2"/>
        <w:keepLines w:val="0"/>
      </w:pPr>
      <w:r>
        <w:t>Quaestiōnēs difficilēs</w:t>
      </w:r>
    </w:p>
    <w:p>
      <w:pPr>
        <w:pStyle w:val="Question"/>
        <w:keepNext/>
        <w:keepLines/>
      </w:pPr>
      <w:r>
        <w:t>11  Sī plūs cibī prōdūcātur, sed distribūtiō iniūsta maneat, quid ex verbīs Türk colligitur?</w:t>
      </w:r>
    </w:p>
    <w:p>
      <w:pPr>
        <w:pStyle w:val="Choice"/>
        <w:keepNext/>
        <w:keepLines/>
        <w:ind w:left="187" w:hanging="187"/>
      </w:pPr>
      <w:r>
        <w:t>A.  Famēs necessāriō statim tollitur.</w:t>
      </w:r>
    </w:p>
    <w:p>
      <w:pPr>
        <w:pStyle w:val="Choice"/>
        <w:keepNext/>
        <w:keepLines/>
        <w:ind w:left="187" w:hanging="187"/>
      </w:pPr>
      <w:r>
        <w:t>B.  Famēs adhūc manēre potest.</w:t>
      </w:r>
    </w:p>
    <w:p>
      <w:pPr>
        <w:pStyle w:val="Choice"/>
        <w:keepNext/>
        <w:keepLines/>
        <w:ind w:left="187" w:hanging="187"/>
      </w:pPr>
      <w:r>
        <w:t>C.  Bella necessāriō statim fīniuntur.</w:t>
      </w:r>
    </w:p>
    <w:p>
      <w:pPr>
        <w:pStyle w:val="Choice"/>
        <w:keepNext w:val="0"/>
        <w:keepLines/>
        <w:ind w:left="187" w:hanging="187"/>
      </w:pPr>
      <w:r>
        <w:t>D.  Aqua et sēmina nēminī iam dēsunt.</w:t>
      </w:r>
    </w:p>
    <w:p>
      <w:pPr>
        <w:pStyle w:val="Question"/>
        <w:keepNext/>
        <w:keepLines/>
      </w:pPr>
      <w:r>
        <w:t>12  Quid lēctor dē cōnsiliīs conventūs certō affirmāre potest?</w:t>
      </w:r>
    </w:p>
    <w:p>
      <w:pPr>
        <w:pStyle w:val="Choice"/>
        <w:keepNext/>
        <w:keepLines/>
        <w:ind w:left="187" w:hanging="187"/>
      </w:pPr>
      <w:r>
        <w:t>A.  Omnia cōnsilia probāta sunt et iam ubīque valent.</w:t>
      </w:r>
    </w:p>
    <w:p>
      <w:pPr>
        <w:pStyle w:val="Choice"/>
        <w:keepNext/>
        <w:keepLines/>
        <w:ind w:left="187" w:hanging="187"/>
      </w:pPr>
      <w:r>
        <w:t>B.  Omnēs difficultātēs futūrae conventū iam sublātae sunt.</w:t>
      </w:r>
    </w:p>
    <w:p>
      <w:pPr>
        <w:pStyle w:val="Choice"/>
        <w:keepNext/>
        <w:keepLines/>
        <w:ind w:left="187" w:hanging="187"/>
      </w:pPr>
      <w:r>
        <w:t>C.  Argūmenta prōposita sunt, sed exitus iūdiciōrum exspectātur.</w:t>
      </w:r>
    </w:p>
    <w:p>
      <w:pPr>
        <w:pStyle w:val="Choice"/>
        <w:keepNext w:val="0"/>
        <w:keepLines/>
        <w:ind w:left="187" w:hanging="187"/>
      </w:pPr>
      <w:r>
        <w:t>D.  Lēgātī novās artēs respuērunt ante colloquia.</w:t>
      </w:r>
    </w:p>
    <w:p>
      <w:pPr>
        <w:pStyle w:val="Question"/>
        <w:keepNext/>
        <w:keepLines/>
      </w:pPr>
      <w:r>
        <w:t>13  Quod cōnsilium et petītiōnī Türk et fīnī conventūs congruit?</w:t>
      </w:r>
    </w:p>
    <w:p>
      <w:pPr>
        <w:pStyle w:val="Choice"/>
        <w:keepNext/>
        <w:keepLines/>
        <w:ind w:left="187" w:hanging="187"/>
      </w:pPr>
      <w:r>
        <w:t>A.  Omnem cibum in paucīs locīs sine distribūtiōne servāre.</w:t>
      </w:r>
    </w:p>
    <w:p>
      <w:pPr>
        <w:pStyle w:val="Choice"/>
        <w:keepNext/>
        <w:keepLines/>
        <w:ind w:left="187" w:hanging="187"/>
      </w:pPr>
      <w:r>
        <w:t>B.  Agricolās ā cōnsiliīs dē terrā et frūgibus exclūdere.</w:t>
      </w:r>
    </w:p>
    <w:p>
      <w:pPr>
        <w:pStyle w:val="Choice"/>
        <w:keepNext/>
        <w:keepLines/>
        <w:ind w:left="187" w:hanging="187"/>
      </w:pPr>
      <w:r>
        <w:t>C.  Sōlam cōpiam cibī augēre, aditū pauperum neglēctō.</w:t>
      </w:r>
    </w:p>
    <w:p>
      <w:pPr>
        <w:pStyle w:val="Choice"/>
        <w:keepNext w:val="0"/>
        <w:keepLines/>
        <w:ind w:left="187" w:hanging="187"/>
      </w:pPr>
      <w:r>
        <w:t>D.  Plūribus familiīs aditum ad aquam et sēmina aperīre.</w:t>
      </w:r>
    </w:p>
    <w:p>
      <w:pPr>
        <w:pStyle w:val="Question"/>
        <w:keepNext/>
        <w:keepLines/>
      </w:pPr>
      <w:r>
        <w:t>14  Cūr ūtile est agricolās et investīgātōrēs in eōdem conventū esse?</w:t>
      </w:r>
    </w:p>
    <w:p>
      <w:pPr>
        <w:pStyle w:val="Choice"/>
        <w:keepNext/>
        <w:keepLines/>
        <w:ind w:left="187" w:hanging="187"/>
      </w:pPr>
      <w:r>
        <w:t>A.  Experientiam agrōrum et studium artium cōnferre possunt.</w:t>
      </w:r>
    </w:p>
    <w:p>
      <w:pPr>
        <w:pStyle w:val="Choice"/>
        <w:keepNext/>
        <w:keepLines/>
        <w:ind w:left="187" w:hanging="187"/>
      </w:pPr>
      <w:r>
        <w:t>B.  Omnēs iīsdem artibus ūtuntur nec inter sē discere possunt.</w:t>
      </w:r>
    </w:p>
    <w:p>
      <w:pPr>
        <w:pStyle w:val="Choice"/>
        <w:keepNext/>
        <w:keepLines/>
        <w:ind w:left="187" w:hanging="187"/>
      </w:pPr>
      <w:r>
        <w:t>C.  Sōlī investīgātōrēs sciunt quōmodo frūgēs nāscantur.</w:t>
      </w:r>
    </w:p>
    <w:p>
      <w:pPr>
        <w:pStyle w:val="Choice"/>
        <w:keepNext w:val="0"/>
        <w:keepLines/>
        <w:ind w:left="187" w:hanging="187"/>
      </w:pPr>
      <w:r>
        <w:t>D.  Agricolae cōnsilia iam perfecta sine sermōne accipiunt.</w:t>
      </w:r>
    </w:p>
    <w:p>
      <w:pPr>
        <w:pStyle w:val="Question"/>
        <w:keepNext/>
        <w:keepLines/>
      </w:pPr>
      <w:r>
        <w:t>15  Quae sententia prōpositum tōtīus conventūs optimē reddit?</w:t>
      </w:r>
    </w:p>
    <w:p>
      <w:pPr>
        <w:pStyle w:val="Choice"/>
        <w:keepNext/>
        <w:keepLines/>
        <w:ind w:left="187" w:hanging="187"/>
      </w:pPr>
      <w:r>
        <w:t>A.  Omnis pecūnia ad novās māchinās emendās cōnferātur.</w:t>
      </w:r>
    </w:p>
    <w:p>
      <w:pPr>
        <w:pStyle w:val="Choice"/>
        <w:keepNext/>
        <w:keepLines/>
        <w:ind w:left="187" w:hanging="187"/>
      </w:pPr>
      <w:r>
        <w:t>B.  Omnēs cīvitātēs iīsdem tantum artibus agrōs colant.</w:t>
      </w:r>
    </w:p>
    <w:p>
      <w:pPr>
        <w:pStyle w:val="Choice"/>
        <w:keepNext/>
        <w:keepLines/>
        <w:ind w:left="187" w:hanging="187"/>
      </w:pPr>
      <w:r>
        <w:t>C.  Cibus satis bonus et cōpiōsus ad hominēs ubīque perveniat.</w:t>
      </w:r>
    </w:p>
    <w:p>
      <w:pPr>
        <w:pStyle w:val="Choice"/>
        <w:keepNext w:val="0"/>
        <w:keepLines/>
        <w:ind w:left="187" w:hanging="187"/>
      </w:pPr>
      <w:r>
        <w:t>D.  Sōla cōpia frūgum augeātur, cēterīs quaestiōnibus omissīs.</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10  /  Respōnsa rēcta  /  20 Octōbris 2026  /  Cum macrōnibus</w:t>
      </w:r>
    </w:p>
    <w:p>
      <w:pPr>
        <w:pStyle w:val="Title"/>
        <w:keepLines w:val="0"/>
      </w:pPr>
      <w:r>
        <w:t>Rōmae dē famē minuendā agitur</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B.  Rōmae.</w:t>
      </w:r>
      <w:r>
        <w:t xml:space="preserve">  Conventus Rōmae ad sēdem FAO fit.</w:t>
      </w:r>
    </w:p>
    <w:p>
      <w:pPr>
        <w:pStyle w:val="Key"/>
        <w:keepLines/>
      </w:pPr>
      <w:r>
        <w:rPr>
          <w:b/>
        </w:rPr>
        <w:t>02  D.  Usque ad diem 23 Octōbris.</w:t>
      </w:r>
      <w:r>
        <w:t xml:space="preserve">  Nūntius conventum usque ad diem 23 Octōbris dūrātūrum esse dīcit.</w:t>
      </w:r>
    </w:p>
    <w:p>
      <w:pPr>
        <w:pStyle w:val="Key"/>
        <w:keepLines/>
      </w:pPr>
      <w:r>
        <w:rPr>
          <w:b/>
        </w:rPr>
        <w:t>03  A.  Rēbus alimentāriīs et agricultūrae.</w:t>
      </w:r>
      <w:r>
        <w:t xml:space="preserve">  FAO est īnstitūtiō Nātiōnum Ūnītārum quae rēbus alimentāriīs et agricultūrae studet.</w:t>
      </w:r>
    </w:p>
    <w:p>
      <w:pPr>
        <w:pStyle w:val="Key"/>
        <w:keepLines/>
      </w:pPr>
      <w:r>
        <w:rPr>
          <w:b/>
        </w:rPr>
        <w:t>04  C.  Societās quae WFO appellātur.</w:t>
      </w:r>
      <w:r>
        <w:t xml:space="preserve">  Societās agricolārum WFO petit ut agricolae cōnsiliōrum participēs sint.</w:t>
      </w:r>
    </w:p>
    <w:p>
      <w:pPr>
        <w:pStyle w:val="Key"/>
        <w:keepLines/>
      </w:pPr>
      <w:r>
        <w:rPr>
          <w:b/>
        </w:rPr>
        <w:t>05  B.  Familiīs quae parvōs agrōs colunt.</w:t>
      </w:r>
      <w:r>
        <w:t xml:space="preserve">  Inter argūmenta est auxilium familiīs parvōs agrōs colentibus.</w:t>
      </w:r>
    </w:p>
    <w:p>
      <w:pPr>
        <w:pStyle w:val="Key"/>
        <w:keepLines/>
      </w:pPr>
      <w:r>
        <w:rPr>
          <w:b/>
        </w:rPr>
        <w:t>06  A.  Satis cibī prōdūcitur, sed multī eō carent.</w:t>
      </w:r>
      <w:r>
        <w:t xml:space="preserve">  Cōpia in mundō satis magna est; aditus ad cibum tamen multīs deest.</w:t>
      </w:r>
    </w:p>
    <w:p>
      <w:pPr>
        <w:pStyle w:val="Key"/>
        <w:keepLines/>
      </w:pPr>
      <w:r>
        <w:rPr>
          <w:b/>
        </w:rPr>
        <w:t>07  D.  Quia ipsī cotīdiē cibum prōdūcunt.</w:t>
      </w:r>
      <w:r>
        <w:t xml:space="preserve">  Agricolae in agrīs labōrant, itaque experientiam ad cōnsilia afferre possunt.</w:t>
      </w:r>
    </w:p>
    <w:p>
      <w:pPr>
        <w:pStyle w:val="Key"/>
        <w:keepLines/>
      </w:pPr>
      <w:r>
        <w:rPr>
          <w:b/>
        </w:rPr>
        <w:t>08  C.  Ad terram, aquam et sēmina.</w:t>
      </w:r>
      <w:r>
        <w:t xml:space="preserve">  Terra, aqua et sēmina in eius petītiōne nōminātim pōnuntur.</w:t>
      </w:r>
    </w:p>
    <w:p>
      <w:pPr>
        <w:pStyle w:val="Key"/>
        <w:keepLines/>
      </w:pPr>
      <w:r>
        <w:rPr>
          <w:b/>
        </w:rPr>
        <w:t>09  A.  Novās artēs et ratiōnēs populōrum indigenārum.</w:t>
      </w:r>
      <w:r>
        <w:t xml:space="preserve">  Nūntius et novās artēs et ratiōnēs populōrum indigenārum commemorat.</w:t>
      </w:r>
    </w:p>
    <w:p>
      <w:pPr>
        <w:pStyle w:val="Key"/>
        <w:keepLines/>
      </w:pPr>
      <w:r>
        <w:rPr>
          <w:b/>
        </w:rPr>
        <w:t>10  D.  Ut ostendat cibum nōn aequē ad omnēs pervenīre.</w:t>
      </w:r>
      <w:r>
        <w:t xml:space="preserve">  Cibus abiectus cum famē aliōrum comparātur, cum dē iniūstā distribūtiōne agitur.</w:t>
      </w:r>
    </w:p>
    <w:p>
      <w:pPr>
        <w:pStyle w:val="Key"/>
        <w:keepLines/>
      </w:pPr>
      <w:r>
        <w:rPr>
          <w:b/>
        </w:rPr>
        <w:t>11  B.  Famēs adhūc manēre potest.</w:t>
      </w:r>
      <w:r>
        <w:t xml:space="preserve">  Türk dīcit satis cibī iam prōdūcī, quamquam distribūtiō iniūsta famem auget.</w:t>
      </w:r>
    </w:p>
    <w:p>
      <w:pPr>
        <w:pStyle w:val="Key"/>
        <w:keepLines/>
      </w:pPr>
      <w:r>
        <w:rPr>
          <w:b/>
        </w:rPr>
        <w:t>12  C.  Argūmenta prōposita sunt, sed exitus iūdiciōrum exspectātur.</w:t>
      </w:r>
      <w:r>
        <w:t xml:space="preserve">  Ultimus locus distinguit argūmenta colloquiōrum ā cōnsiliīs adhūc probandīs.</w:t>
      </w:r>
    </w:p>
    <w:p>
      <w:pPr>
        <w:pStyle w:val="Key"/>
        <w:keepLines/>
      </w:pPr>
      <w:r>
        <w:rPr>
          <w:b/>
        </w:rPr>
        <w:t>13  D.  Plūribus familiīs aditum ad aquam et sēmina aperīre.</w:t>
      </w:r>
      <w:r>
        <w:t xml:space="preserve">  Aequior aditus ad rēs necessāriās adiuvat fīnem ut omnēs satis cibī habeant.</w:t>
      </w:r>
    </w:p>
    <w:p>
      <w:pPr>
        <w:pStyle w:val="Key"/>
        <w:keepLines/>
      </w:pPr>
      <w:r>
        <w:rPr>
          <w:b/>
        </w:rPr>
        <w:t>14  A.  Experientiam agrōrum et studium artium cōnferre possunt.</w:t>
      </w:r>
      <w:r>
        <w:t xml:space="preserve">  Agricolae experientiam cotīdiānam afferunt; investīgātōrēs dē artibus et ratiōnibus disserunt.</w:t>
      </w:r>
    </w:p>
    <w:p>
      <w:pPr>
        <w:pStyle w:val="Key"/>
        <w:keepLines/>
      </w:pPr>
      <w:r>
        <w:rPr>
          <w:b/>
        </w:rPr>
        <w:t>15  C.  Cibus satis bonus et cōpiōsus ad hominēs ubīque perveniat.</w:t>
      </w:r>
      <w:r>
        <w:t xml:space="preserve">  Fīnis nōn sōla cōpia est, sed cibus bonus et cōpiōsus omnibus praebendus.</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Rōmae dē famē minuendā agitur</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