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Meta"/>
        <w:keepLines w:val="0"/>
      </w:pPr>
      <w:r>
        <w:t>08  /  Nūntius et vocābula  /  20 Octōbris 2026  /  Cum macrōnibus</w:t>
      </w:r>
    </w:p>
    <w:p>
      <w:pPr>
        <w:pStyle w:val="Title"/>
        <w:keepLines w:val="0"/>
      </w:pPr>
      <w:r>
        <w:t>Vīta ignōta in marī profundō</w:t>
      </w:r>
    </w:p>
    <w:p>
      <w:pPr>
        <w:pStyle w:val="Deck"/>
        <w:keepLines w:val="0"/>
      </w:pPr>
      <w:r>
        <w:t>Investīgātōrēs quīnquāgintā septem speciēs novās sē agnōvisse nūntiant, speciminibus ē marī apud Argentīnam collēctīs.</w:t>
      </w:r>
    </w:p>
    <w:p>
      <w:pPr>
        <w:keepLines w:val="0"/>
      </w:pPr>
      <w:r>
        <w:t>In marī apud Argentīnam multa animālia adhūc parum cognita vīvunt. Diē prīmō Octōbris investīgātōrēs nūntiāvērunt sē quīnquāgintā septem speciēs novās agnōvisse. Haec tamen animālia nōn omnia nūper ē marī sublāta sunt. Specimina magnā ex parte annō 2025 collēcta erant; perītī ea mēnse Iūliō huius annī dīligenter comparāvērunt.</w:t>
      </w:r>
    </w:p>
    <w:p>
      <w:pPr>
        <w:keepLines w:val="0"/>
      </w:pPr>
      <w:r>
        <w:t>Multa specimina ē profundā valle sub marī, prope urbem Mar del Plata, vēnerant. Nāvis Falkor (too) māchinam SuBastian in aquam mīserat. Hominēs ē nāvī māchinam regēbant, dum illa animālia observābat atque specimina colligēbat. Sīc investīgātōrēs animālia in profundō marī observābant, dum ipsī in nāvī manēbant.</w:t>
      </w:r>
    </w:p>
    <w:p>
      <w:pPr>
        <w:keepLines w:val="0"/>
      </w:pPr>
      <w:r>
        <w:t>Deinde vīgintī perītī in Argentīnā convēnērunt. Inter animālia agnita sunt parva animālia crustīs tēcta, corallia et animālia quibus corpus molle oblongum est. Ūnum ex hīs Loki appellātur, quia partēs corporis eius cornibus similēs sunt. Sunt etiam specimina nōndum exāmināta; numerus igitur speciērum adhūc crēscere potest.</w:t>
      </w:r>
    </w:p>
    <w:p>
      <w:pPr>
        <w:keepLines w:val="0"/>
      </w:pPr>
      <w:r>
        <w:t>Opus nōn fīnītum est. Novās speciēs ōrdine dēscrībere oportet, ut aliī investīgātōrēs eās agnōscere et comparāre possint. Specimina in collēctiōnibus pūblicīs Argentīnae servābuntur. Ita inventa nōn sōlum imāginēs mīrābilēs praebent, sed etiam māteriam futūrī studiī. Quantō plūra dē vītā maris discimus, tantō melius intellegimus quid adhūc investīgandum sit.</w:t>
      </w:r>
    </w:p>
    <w:p>
      <w:pPr>
        <w:pStyle w:val="Heading2"/>
        <w:keepLines w:val="0"/>
      </w:pPr>
      <w:r>
        <w:t>Vocābula explicāta</w:t>
      </w:r>
    </w:p>
    <w:p>
      <w:pPr>
        <w:spacing w:line="20" w:lineRule="exact" w:before="0" w:after="0"/>
        <w:sectPr>
          <w:headerReference w:type="default" r:id="rId9"/>
          <w:footerReference w:type="default" r:id="rId10"/>
          <w:pgSz w:w="12240" w:h="15840"/>
          <w:pgMar w:top="1037" w:right="893" w:bottom="792" w:left="893" w:header="360" w:footer="346" w:gutter="0"/>
          <w:cols w:space="300" w:num="1"/>
          <w:docGrid w:linePitch="360"/>
        </w:sectPr>
      </w:pPr>
    </w:p>
    <w:p>
      <w:pPr>
        <w:pStyle w:val="Gloss"/>
        <w:keepLines/>
      </w:pPr>
      <w:r>
        <w:rPr>
          <w:b/>
        </w:rPr>
        <w:t xml:space="preserve">speciēs, -ēī f.  </w:t>
      </w:r>
      <w:r>
        <w:t>coetus animālium vel plantārum quī propriīs notīs ā cēterīs distinguitur</w:t>
      </w:r>
    </w:p>
    <w:p>
      <w:pPr>
        <w:pStyle w:val="Gloss"/>
        <w:keepLines/>
      </w:pPr>
      <w:r>
        <w:rPr>
          <w:b/>
        </w:rPr>
        <w:t xml:space="preserve">specimen, -inis n.  </w:t>
      </w:r>
      <w:r>
        <w:t>rēs nātūrālis ad studium servāta, ut animal vel pars animālis</w:t>
      </w:r>
    </w:p>
    <w:p>
      <w:pPr>
        <w:pStyle w:val="Gloss"/>
        <w:keepLines/>
      </w:pPr>
      <w:r>
        <w:rPr>
          <w:b/>
        </w:rPr>
        <w:t xml:space="preserve">vallis sub marī  </w:t>
      </w:r>
      <w:r>
        <w:t>locus longus et cavus in fundō maris</w:t>
      </w:r>
    </w:p>
    <w:p>
      <w:pPr>
        <w:pStyle w:val="Gloss"/>
        <w:keepLines/>
      </w:pPr>
      <w:r>
        <w:rPr>
          <w:b/>
        </w:rPr>
        <w:t xml:space="preserve">colligō, colligere  </w:t>
      </w:r>
      <w:r>
        <w:t>rēs dispersās in ūnum locum ferre</w:t>
      </w:r>
    </w:p>
    <w:p>
      <w:pPr>
        <w:keepLines w:val="0"/>
        <w:spacing w:line="20" w:lineRule="exact" w:after="0"/>
      </w:pPr>
      <w:r>
        <w:br w:type="column"/>
      </w:r>
    </w:p>
    <w:p>
      <w:pPr>
        <w:pStyle w:val="Gloss"/>
        <w:keepLines/>
      </w:pPr>
      <w:r>
        <w:rPr>
          <w:b/>
        </w:rPr>
        <w:t xml:space="preserve">profundus, -a, -um  </w:t>
      </w:r>
      <w:r>
        <w:t>quī longē īnfrā summam aquam vel terram patet</w:t>
      </w:r>
    </w:p>
    <w:p>
      <w:pPr>
        <w:pStyle w:val="Gloss"/>
        <w:keepLines/>
      </w:pPr>
      <w:r>
        <w:rPr>
          <w:b/>
        </w:rPr>
        <w:t xml:space="preserve">dēscrībō, dēscrībere  </w:t>
      </w:r>
      <w:r>
        <w:t>verbīs ostendere quālis rēs sit</w:t>
      </w:r>
    </w:p>
    <w:p>
      <w:pPr>
        <w:pStyle w:val="Gloss"/>
        <w:keepLines/>
      </w:pPr>
      <w:r>
        <w:rPr>
          <w:b/>
        </w:rPr>
        <w:t xml:space="preserve">Argentīna  </w:t>
      </w:r>
      <w:r>
        <w:t>cīvitās in parte austrālī Americae sita</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08  /  Quaestiōnēs  /  20 Octōbris 2026  /  Cum macrōnibus</w:t>
      </w:r>
    </w:p>
    <w:p>
      <w:pPr>
        <w:pStyle w:val="Title"/>
        <w:keepLines w:val="0"/>
      </w:pPr>
      <w:r>
        <w:t>Vīta ignōta in marī profundō</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Apud quam cīvitātem animālia huius nūntiī inventa sunt?</w:t>
      </w:r>
    </w:p>
    <w:p>
      <w:pPr>
        <w:pStyle w:val="Choice"/>
        <w:keepNext/>
        <w:keepLines/>
        <w:ind w:left="187" w:hanging="187"/>
      </w:pPr>
      <w:r>
        <w:t>A.  Apud Ītaliam.</w:t>
      </w:r>
    </w:p>
    <w:p>
      <w:pPr>
        <w:pStyle w:val="Choice"/>
        <w:keepNext/>
        <w:keepLines/>
        <w:ind w:left="187" w:hanging="187"/>
      </w:pPr>
      <w:r>
        <w:t>B.  Apud Sueciam.</w:t>
      </w:r>
    </w:p>
    <w:p>
      <w:pPr>
        <w:pStyle w:val="Choice"/>
        <w:keepNext/>
        <w:keepLines/>
        <w:ind w:left="187" w:hanging="187"/>
      </w:pPr>
      <w:r>
        <w:t>C.  Apud Argentīnam.</w:t>
      </w:r>
    </w:p>
    <w:p>
      <w:pPr>
        <w:pStyle w:val="Choice"/>
        <w:keepNext w:val="0"/>
        <w:keepLines/>
        <w:ind w:left="187" w:hanging="187"/>
      </w:pPr>
      <w:r>
        <w:t>D.  Apud Thailandiam.</w:t>
      </w:r>
    </w:p>
    <w:p>
      <w:pPr>
        <w:pStyle w:val="Question"/>
        <w:keepNext/>
        <w:keepLines/>
      </w:pPr>
      <w:r>
        <w:t>02  Quot speciēs novās investīgātōrēs sē agnōvisse nūntiāvērunt?</w:t>
      </w:r>
    </w:p>
    <w:p>
      <w:pPr>
        <w:pStyle w:val="Choice"/>
        <w:keepNext/>
        <w:keepLines/>
        <w:ind w:left="187" w:hanging="187"/>
      </w:pPr>
      <w:r>
        <w:t>A.  Quīnquāgintā septem.</w:t>
      </w:r>
    </w:p>
    <w:p>
      <w:pPr>
        <w:pStyle w:val="Choice"/>
        <w:keepNext/>
        <w:keepLines/>
        <w:ind w:left="187" w:hanging="187"/>
      </w:pPr>
      <w:r>
        <w:t>B.  Vīgintī.</w:t>
      </w:r>
    </w:p>
    <w:p>
      <w:pPr>
        <w:pStyle w:val="Choice"/>
        <w:keepNext/>
        <w:keepLines/>
        <w:ind w:left="187" w:hanging="187"/>
      </w:pPr>
      <w:r>
        <w:t>C.  Trīgintā trēs.</w:t>
      </w:r>
    </w:p>
    <w:p>
      <w:pPr>
        <w:pStyle w:val="Choice"/>
        <w:keepNext w:val="0"/>
        <w:keepLines/>
        <w:ind w:left="187" w:hanging="187"/>
      </w:pPr>
      <w:r>
        <w:t>D.  Septuāgintā quīnque.</w:t>
      </w:r>
    </w:p>
    <w:p>
      <w:pPr>
        <w:pStyle w:val="Question"/>
        <w:keepNext/>
        <w:keepLines/>
      </w:pPr>
      <w:r>
        <w:t>03  Quō annō specimina magnā ex parte collēcta erant?</w:t>
      </w:r>
    </w:p>
    <w:p>
      <w:pPr>
        <w:pStyle w:val="Choice"/>
        <w:keepNext/>
        <w:keepLines/>
        <w:ind w:left="187" w:hanging="187"/>
      </w:pPr>
      <w:r>
        <w:t>A.  Annō 2026.</w:t>
      </w:r>
    </w:p>
    <w:p>
      <w:pPr>
        <w:pStyle w:val="Choice"/>
        <w:keepNext/>
        <w:keepLines/>
        <w:ind w:left="187" w:hanging="187"/>
      </w:pPr>
      <w:r>
        <w:t>B.  Annō 2022.</w:t>
      </w:r>
    </w:p>
    <w:p>
      <w:pPr>
        <w:pStyle w:val="Choice"/>
        <w:keepNext/>
        <w:keepLines/>
        <w:ind w:left="187" w:hanging="187"/>
      </w:pPr>
      <w:r>
        <w:t>C.  Annō 2019.</w:t>
      </w:r>
    </w:p>
    <w:p>
      <w:pPr>
        <w:pStyle w:val="Choice"/>
        <w:keepNext w:val="0"/>
        <w:keepLines/>
        <w:ind w:left="187" w:hanging="187"/>
      </w:pPr>
      <w:r>
        <w:t>D.  Annō 2025.</w:t>
      </w:r>
    </w:p>
    <w:p>
      <w:pPr>
        <w:pStyle w:val="Question"/>
        <w:keepNext/>
        <w:keepLines/>
      </w:pPr>
      <w:r>
        <w:t>04  Quae māchina in aquam missa est?</w:t>
      </w:r>
    </w:p>
    <w:p>
      <w:pPr>
        <w:pStyle w:val="Choice"/>
        <w:keepNext/>
        <w:keepLines/>
        <w:ind w:left="187" w:hanging="187"/>
      </w:pPr>
      <w:r>
        <w:t>A.  Hēra.</w:t>
      </w:r>
    </w:p>
    <w:p>
      <w:pPr>
        <w:pStyle w:val="Choice"/>
        <w:keepNext/>
        <w:keepLines/>
        <w:ind w:left="187" w:hanging="187"/>
      </w:pPr>
      <w:r>
        <w:t>B.  SuBastian.</w:t>
      </w:r>
    </w:p>
    <w:p>
      <w:pPr>
        <w:pStyle w:val="Choice"/>
        <w:keepNext/>
        <w:keepLines/>
        <w:ind w:left="187" w:hanging="187"/>
      </w:pPr>
      <w:r>
        <w:t>C.  DART.</w:t>
      </w:r>
    </w:p>
    <w:p>
      <w:pPr>
        <w:pStyle w:val="Choice"/>
        <w:keepNext w:val="0"/>
        <w:keepLines/>
        <w:ind w:left="187" w:hanging="187"/>
      </w:pPr>
      <w:r>
        <w:t>D.  Euclīdēs.</w:t>
      </w:r>
    </w:p>
    <w:p>
      <w:pPr>
        <w:pStyle w:val="Question"/>
        <w:keepNext/>
        <w:keepLines/>
      </w:pPr>
      <w:r>
        <w:t>05  Ubī hominēs māchinam regentēs manēbant?</w:t>
      </w:r>
    </w:p>
    <w:p>
      <w:pPr>
        <w:pStyle w:val="Choice"/>
        <w:keepNext/>
        <w:keepLines/>
        <w:ind w:left="187" w:hanging="187"/>
      </w:pPr>
      <w:r>
        <w:t>A.  In nāvī.</w:t>
      </w:r>
    </w:p>
    <w:p>
      <w:pPr>
        <w:pStyle w:val="Choice"/>
        <w:keepNext/>
        <w:keepLines/>
        <w:ind w:left="187" w:hanging="187"/>
      </w:pPr>
      <w:r>
        <w:t>B.  In profundō marī.</w:t>
      </w:r>
    </w:p>
    <w:p>
      <w:pPr>
        <w:pStyle w:val="Choice"/>
        <w:keepNext/>
        <w:keepLines/>
        <w:ind w:left="187" w:hanging="187"/>
      </w:pPr>
      <w:r>
        <w:t>C.  In valle terrestrī.</w:t>
      </w:r>
    </w:p>
    <w:p>
      <w:pPr>
        <w:pStyle w:val="Choice"/>
        <w:keepNext w:val="0"/>
        <w:keepLines/>
        <w:ind w:left="187" w:hanging="187"/>
      </w:pPr>
      <w:r>
        <w:t>D.  In collēctiōne pūblicā.</w:t>
      </w:r>
    </w:p>
    <w:p>
      <w:pPr>
        <w:pStyle w:val="Heading2"/>
        <w:keepLines w:val="0"/>
      </w:pPr>
      <w:r>
        <w:t>Quaestiōnēs mediōcrēs</w:t>
      </w:r>
    </w:p>
    <w:p>
      <w:pPr>
        <w:pStyle w:val="Question"/>
        <w:keepNext/>
        <w:keepLines/>
      </w:pPr>
      <w:r>
        <w:t>06  Cūr ūnum animal Loki appellātur?</w:t>
      </w:r>
    </w:p>
    <w:p>
      <w:pPr>
        <w:pStyle w:val="Choice"/>
        <w:keepNext/>
        <w:keepLines/>
        <w:ind w:left="187" w:hanging="187"/>
      </w:pPr>
      <w:r>
        <w:t>A.  Quia prīmō in urbe eiusdem nōminis repertum est.</w:t>
      </w:r>
    </w:p>
    <w:p>
      <w:pPr>
        <w:pStyle w:val="Choice"/>
        <w:keepNext/>
        <w:keepLines/>
        <w:ind w:left="187" w:hanging="187"/>
      </w:pPr>
      <w:r>
        <w:t>B.  Quia nāvī nōmen suum dedit.</w:t>
      </w:r>
    </w:p>
    <w:p>
      <w:pPr>
        <w:pStyle w:val="Choice"/>
        <w:keepNext/>
        <w:keepLines/>
        <w:ind w:left="187" w:hanging="187"/>
      </w:pPr>
      <w:r>
        <w:t>C.  Quia partēs corporis cornibus similēs sunt.</w:t>
      </w:r>
    </w:p>
    <w:p>
      <w:pPr>
        <w:pStyle w:val="Choice"/>
        <w:keepNext w:val="0"/>
        <w:keepLines/>
        <w:ind w:left="187" w:hanging="187"/>
      </w:pPr>
      <w:r>
        <w:t>D.  Quia inter omnia specimina maximum erat.</w:t>
      </w:r>
    </w:p>
    <w:p>
      <w:pPr>
        <w:pStyle w:val="Question"/>
        <w:keepNext/>
        <w:keepLines/>
      </w:pPr>
      <w:r>
        <w:t>07  Cūr numerus speciērum adhūc crēscere potest?</w:t>
      </w:r>
    </w:p>
    <w:p>
      <w:pPr>
        <w:pStyle w:val="Choice"/>
        <w:keepNext/>
        <w:keepLines/>
        <w:ind w:left="187" w:hanging="187"/>
      </w:pPr>
      <w:r>
        <w:t>A.  Quia omnēs speciēs iam dīligenter dēscrīptae sunt.</w:t>
      </w:r>
    </w:p>
    <w:p>
      <w:pPr>
        <w:pStyle w:val="Choice"/>
        <w:keepNext/>
        <w:keepLines/>
        <w:ind w:left="187" w:hanging="187"/>
      </w:pPr>
      <w:r>
        <w:t>B.  Quia specimina quaedam nōndum exāmināta sunt.</w:t>
      </w:r>
    </w:p>
    <w:p>
      <w:pPr>
        <w:pStyle w:val="Choice"/>
        <w:keepNext/>
        <w:keepLines/>
        <w:ind w:left="187" w:hanging="187"/>
      </w:pPr>
      <w:r>
        <w:t>C.  Quia eadem specimina in plūribus collēctiōnibus servantur.</w:t>
      </w:r>
    </w:p>
    <w:p>
      <w:pPr>
        <w:pStyle w:val="Choice"/>
        <w:keepNext w:val="0"/>
        <w:keepLines/>
        <w:ind w:left="187" w:hanging="187"/>
      </w:pPr>
      <w:r>
        <w:t>D.  Quia numerus tantum animālia crustīs tēcta comprehendit.</w:t>
      </w:r>
    </w:p>
    <w:p>
      <w:pPr>
        <w:pStyle w:val="Question"/>
        <w:keepNext/>
        <w:keepLines/>
      </w:pPr>
      <w:r>
        <w:t>08  Cūr novās speciēs ōrdine dēscrībere oportet?</w:t>
      </w:r>
    </w:p>
    <w:p>
      <w:pPr>
        <w:pStyle w:val="Choice"/>
        <w:keepNext/>
        <w:keepLines/>
        <w:ind w:left="187" w:hanging="187"/>
      </w:pPr>
      <w:r>
        <w:t>A.  Ut aliī investīgātōrēs nōmina eārum cēlāre possint.</w:t>
      </w:r>
    </w:p>
    <w:p>
      <w:pPr>
        <w:pStyle w:val="Choice"/>
        <w:keepNext/>
        <w:keepLines/>
        <w:ind w:left="187" w:hanging="187"/>
      </w:pPr>
      <w:r>
        <w:t>B.  Ut nūlla specimina in collēctiōnibus servārī dēbeant.</w:t>
      </w:r>
    </w:p>
    <w:p>
      <w:pPr>
        <w:pStyle w:val="Choice"/>
        <w:keepNext/>
        <w:keepLines/>
        <w:ind w:left="187" w:hanging="187"/>
      </w:pPr>
      <w:r>
        <w:t>C.  Ut imāginēs omnēs prō speciminibus sufficiant.</w:t>
      </w:r>
    </w:p>
    <w:p>
      <w:pPr>
        <w:pStyle w:val="Choice"/>
        <w:keepNext w:val="0"/>
        <w:keepLines/>
        <w:ind w:left="187" w:hanging="187"/>
      </w:pPr>
      <w:r>
        <w:t>D.  Ut aliī investīgātōrēs eās agnōscere et comparāre possint.</w:t>
      </w:r>
    </w:p>
    <w:p>
      <w:pPr>
        <w:pStyle w:val="Question"/>
        <w:keepNext/>
        <w:keepLines/>
      </w:pPr>
      <w:r>
        <w:t>09  Quod officium māchinae SuBastian in nūntiō dēscrībitur?</w:t>
      </w:r>
    </w:p>
    <w:p>
      <w:pPr>
        <w:pStyle w:val="Choice"/>
        <w:keepNext/>
        <w:keepLines/>
        <w:ind w:left="187" w:hanging="187"/>
      </w:pPr>
      <w:r>
        <w:t>A.  Animālia observāre atque specimina colligere.</w:t>
      </w:r>
    </w:p>
    <w:p>
      <w:pPr>
        <w:pStyle w:val="Choice"/>
        <w:keepNext/>
        <w:keepLines/>
        <w:ind w:left="187" w:hanging="187"/>
      </w:pPr>
      <w:r>
        <w:t>B.  Speciēs novās agnōscere atque dēscrīptiōnēs scrībere.</w:t>
      </w:r>
    </w:p>
    <w:p>
      <w:pPr>
        <w:pStyle w:val="Choice"/>
        <w:keepNext/>
        <w:keepLines/>
        <w:ind w:left="187" w:hanging="187"/>
      </w:pPr>
      <w:r>
        <w:t>C.  Specimina in collēctiōnibus inter sē comparāre.</w:t>
      </w:r>
    </w:p>
    <w:p>
      <w:pPr>
        <w:pStyle w:val="Choice"/>
        <w:keepNext w:val="0"/>
        <w:keepLines/>
        <w:ind w:left="187" w:hanging="187"/>
      </w:pPr>
      <w:r>
        <w:t>D.  Perītōs ad profundam vallem sēcum vehere.</w:t>
      </w:r>
    </w:p>
    <w:p>
      <w:pPr>
        <w:pStyle w:val="Question"/>
        <w:keepNext/>
        <w:keepLines/>
      </w:pPr>
      <w:r>
        <w:t>10  Ubī specimina servābuntur?</w:t>
      </w:r>
    </w:p>
    <w:p>
      <w:pPr>
        <w:pStyle w:val="Choice"/>
        <w:keepNext/>
        <w:keepLines/>
        <w:ind w:left="187" w:hanging="187"/>
      </w:pPr>
      <w:r>
        <w:t>A.  In nāvī quae specimina collēgit.</w:t>
      </w:r>
    </w:p>
    <w:p>
      <w:pPr>
        <w:pStyle w:val="Choice"/>
        <w:keepNext/>
        <w:keepLines/>
        <w:ind w:left="187" w:hanging="187"/>
      </w:pPr>
      <w:r>
        <w:t>B.  In prīvātā collēctiōne ūnīus investīgātōris.</w:t>
      </w:r>
    </w:p>
    <w:p>
      <w:pPr>
        <w:pStyle w:val="Choice"/>
        <w:keepNext/>
        <w:keepLines/>
        <w:ind w:left="187" w:hanging="187"/>
      </w:pPr>
      <w:r>
        <w:t>C.  In collēctiōnibus pūblicīs Argentīnae.</w:t>
      </w:r>
    </w:p>
    <w:p>
      <w:pPr>
        <w:pStyle w:val="Choice"/>
        <w:keepNext w:val="0"/>
        <w:keepLines/>
        <w:ind w:left="187" w:hanging="187"/>
      </w:pPr>
      <w:r>
        <w:t>D.  In eādem valle sub marī.</w:t>
      </w:r>
    </w:p>
    <w:p>
      <w:pPr>
        <w:pStyle w:val="Heading2"/>
        <w:keepLines w:val="0"/>
      </w:pPr>
      <w:r>
        <w:t>Quaestiōnēs difficilēs</w:t>
      </w:r>
    </w:p>
    <w:p>
      <w:pPr>
        <w:pStyle w:val="Question"/>
        <w:keepNext/>
        <w:keepLines/>
      </w:pPr>
      <w:r>
        <w:t>11  Quae sententia rēctē distinguit collēctiōnem et agnitiōnem?</w:t>
      </w:r>
    </w:p>
    <w:p>
      <w:pPr>
        <w:pStyle w:val="Choice"/>
        <w:keepNext/>
        <w:keepLines/>
        <w:ind w:left="187" w:hanging="187"/>
      </w:pPr>
      <w:r>
        <w:t>A.  Omnia animālia eōdem diē quō nūntius ēditus est collēcta sunt.</w:t>
      </w:r>
    </w:p>
    <w:p>
      <w:pPr>
        <w:pStyle w:val="Choice"/>
        <w:keepNext/>
        <w:keepLines/>
        <w:ind w:left="187" w:hanging="187"/>
      </w:pPr>
      <w:r>
        <w:t>B.  Speciēs antequam ūlla specimina collēcta essent omnēs dēscrīptae sunt.</w:t>
      </w:r>
    </w:p>
    <w:p>
      <w:pPr>
        <w:pStyle w:val="Choice"/>
        <w:keepNext/>
        <w:keepLines/>
        <w:ind w:left="187" w:hanging="187"/>
      </w:pPr>
      <w:r>
        <w:t>C.  Annus collēctiōnis et diēs nūntiī necessāriō idem tempus indicant.</w:t>
      </w:r>
    </w:p>
    <w:p>
      <w:pPr>
        <w:pStyle w:val="Choice"/>
        <w:keepNext w:val="0"/>
        <w:keepLines/>
        <w:ind w:left="187" w:hanging="187"/>
      </w:pPr>
      <w:r>
        <w:t>D.  Specimina prius collēcta posteā ā perītīs comparāta sunt.</w:t>
      </w:r>
    </w:p>
    <w:p>
      <w:pPr>
        <w:pStyle w:val="Question"/>
        <w:keepNext/>
        <w:keepLines/>
      </w:pPr>
      <w:r>
        <w:t>12  Quid inventīs futūrīs maximē prōderit secundum nūntium?</w:t>
      </w:r>
    </w:p>
    <w:p>
      <w:pPr>
        <w:pStyle w:val="Choice"/>
        <w:keepNext/>
        <w:keepLines/>
        <w:ind w:left="187" w:hanging="187"/>
      </w:pPr>
      <w:r>
        <w:t>A.  Imāginēs sōlae cum nōminibus speciērum servandae.</w:t>
      </w:r>
    </w:p>
    <w:p>
      <w:pPr>
        <w:pStyle w:val="Choice"/>
        <w:keepNext/>
        <w:keepLines/>
        <w:ind w:left="187" w:hanging="187"/>
      </w:pPr>
      <w:r>
        <w:t>B.  Specimina servāta et dēscrīptiōnēs inter sē comparandae.</w:t>
      </w:r>
    </w:p>
    <w:p>
      <w:pPr>
        <w:pStyle w:val="Choice"/>
        <w:keepNext/>
        <w:keepLines/>
        <w:ind w:left="187" w:hanging="187"/>
      </w:pPr>
      <w:r>
        <w:t>C.  Eadem animālia sine dēscrīptiōne iterum numeranda.</w:t>
      </w:r>
    </w:p>
    <w:p>
      <w:pPr>
        <w:pStyle w:val="Choice"/>
        <w:keepNext w:val="0"/>
        <w:keepLines/>
        <w:ind w:left="187" w:hanging="187"/>
      </w:pPr>
      <w:r>
        <w:t>D.  Numerus iam nūntiātus sine novō exāmine servandus.</w:t>
      </w:r>
    </w:p>
    <w:p>
      <w:pPr>
        <w:pStyle w:val="Question"/>
        <w:keepNext/>
        <w:keepLines/>
      </w:pPr>
      <w:r>
        <w:t>13  Quid dē numerō quīnquāgintā septem cautē dīcendum est?</w:t>
      </w:r>
    </w:p>
    <w:p>
      <w:pPr>
        <w:pStyle w:val="Choice"/>
        <w:keepNext/>
        <w:keepLines/>
        <w:ind w:left="187" w:hanging="187"/>
      </w:pPr>
      <w:r>
        <w:t>A.  Is speciēs adhūc agnitās indicat, nōn omnēs quās mare habet.</w:t>
      </w:r>
    </w:p>
    <w:p>
      <w:pPr>
        <w:pStyle w:val="Choice"/>
        <w:keepNext/>
        <w:keepLines/>
        <w:ind w:left="187" w:hanging="187"/>
      </w:pPr>
      <w:r>
        <w:t>B.  Is numerum omnium animālium in tōtō marī indicat.</w:t>
      </w:r>
    </w:p>
    <w:p>
      <w:pPr>
        <w:pStyle w:val="Choice"/>
        <w:keepNext/>
        <w:keepLines/>
        <w:ind w:left="187" w:hanging="187"/>
      </w:pPr>
      <w:r>
        <w:t>C.  Is numerum perītōrum in Argentīnā convenientium indicat.</w:t>
      </w:r>
    </w:p>
    <w:p>
      <w:pPr>
        <w:pStyle w:val="Choice"/>
        <w:keepNext w:val="0"/>
        <w:keepLines/>
        <w:ind w:left="187" w:hanging="187"/>
      </w:pPr>
      <w:r>
        <w:t>D.  Is dēmōnstrat nūllam speciem novam posteā agnōscī posse.</w:t>
      </w:r>
    </w:p>
    <w:p>
      <w:pPr>
        <w:pStyle w:val="Question"/>
        <w:keepNext/>
        <w:keepLines/>
      </w:pPr>
      <w:r>
        <w:t>14  Quōmodo māchina et perītī dīversa opera in eōdem studiō perfēcērunt?</w:t>
      </w:r>
    </w:p>
    <w:p>
      <w:pPr>
        <w:pStyle w:val="Choice"/>
        <w:keepNext/>
        <w:keepLines/>
        <w:ind w:left="187" w:hanging="187"/>
      </w:pPr>
      <w:r>
        <w:t>A.  Perītī omnēs speciēs ante collēctiōnem iam agnōverant.</w:t>
      </w:r>
    </w:p>
    <w:p>
      <w:pPr>
        <w:pStyle w:val="Choice"/>
        <w:keepNext/>
        <w:keepLines/>
        <w:ind w:left="187" w:hanging="187"/>
      </w:pPr>
      <w:r>
        <w:t>B.  Māchina dēscrīptiōnēs fēcit; perītī tantum nōmina mūtāvērunt.</w:t>
      </w:r>
    </w:p>
    <w:p>
      <w:pPr>
        <w:pStyle w:val="Choice"/>
        <w:keepNext/>
        <w:keepLines/>
        <w:ind w:left="187" w:hanging="187"/>
      </w:pPr>
      <w:r>
        <w:t>C.  Māchina numerum speciērum sōla statuit; perītī eum nūntiāvērunt.</w:t>
      </w:r>
    </w:p>
    <w:p>
      <w:pPr>
        <w:pStyle w:val="Choice"/>
        <w:keepNext w:val="0"/>
        <w:keepLines/>
        <w:ind w:left="187" w:hanging="187"/>
      </w:pPr>
      <w:r>
        <w:t>D.  Māchina specimina collēgit; perītī ea dīligenter comparāvērunt.</w:t>
      </w:r>
    </w:p>
    <w:p>
      <w:pPr>
        <w:pStyle w:val="Question"/>
        <w:keepNext/>
        <w:keepLines/>
      </w:pPr>
      <w:r>
        <w:t>15  Quid ultima sententia dē studiō maris significat?</w:t>
      </w:r>
    </w:p>
    <w:p>
      <w:pPr>
        <w:pStyle w:val="Choice"/>
        <w:keepNext/>
        <w:keepLines/>
        <w:ind w:left="187" w:hanging="187"/>
      </w:pPr>
      <w:r>
        <w:t>A.  Omnia dē vītā maris post hoc studium iam nōta sunt.</w:t>
      </w:r>
    </w:p>
    <w:p>
      <w:pPr>
        <w:pStyle w:val="Choice"/>
        <w:keepNext/>
        <w:keepLines/>
        <w:ind w:left="187" w:hanging="187"/>
      </w:pPr>
      <w:r>
        <w:t>B.  Nova inventa etiam ostendunt quae adhūc quaerenda sint.</w:t>
      </w:r>
    </w:p>
    <w:p>
      <w:pPr>
        <w:pStyle w:val="Choice"/>
        <w:keepNext/>
        <w:keepLines/>
        <w:ind w:left="187" w:hanging="187"/>
      </w:pPr>
      <w:r>
        <w:t>C.  Quantō plūra discimus, tantō minus comparāre oportet.</w:t>
      </w:r>
    </w:p>
    <w:p>
      <w:pPr>
        <w:pStyle w:val="Choice"/>
        <w:keepNext w:val="0"/>
        <w:keepLines/>
        <w:ind w:left="187" w:hanging="187"/>
      </w:pPr>
      <w:r>
        <w:t>D.  Speciēs dēscrīptae nūllam futūram quaestiōnem relinquunt.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08  /  Respōnsa rēcta  /  20 Octōbris 2026  /  Cum macrōnibus</w:t>
      </w:r>
    </w:p>
    <w:p>
      <w:pPr>
        <w:pStyle w:val="Title"/>
        <w:keepLines w:val="0"/>
      </w:pPr>
      <w:r>
        <w:t>Vīta ignōta in marī profundō</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C.  Apud Argentīnam.</w:t>
      </w:r>
      <w:r>
        <w:t xml:space="preserve">  Investīgātōrēs dē animālibus in marī apud Argentīnam nūntiāvērunt.</w:t>
      </w:r>
    </w:p>
    <w:p>
      <w:pPr>
        <w:pStyle w:val="Key"/>
        <w:keepLines/>
      </w:pPr>
      <w:r>
        <w:rPr>
          <w:b/>
        </w:rPr>
        <w:t>02  A.  Quīnquāgintā septem.</w:t>
      </w:r>
      <w:r>
        <w:t xml:space="preserve">  Diē prīmō Octōbris quīnquāgintā septem speciēs novās sē agnōvisse nūntiāvērunt.</w:t>
      </w:r>
    </w:p>
    <w:p>
      <w:pPr>
        <w:pStyle w:val="Key"/>
        <w:keepLines/>
      </w:pPr>
      <w:r>
        <w:rPr>
          <w:b/>
        </w:rPr>
        <w:t>03  D.  Annō 2025.</w:t>
      </w:r>
      <w:r>
        <w:t xml:space="preserve">  Specimina magnā ex parte annō 2025 collēcta erant.</w:t>
      </w:r>
    </w:p>
    <w:p>
      <w:pPr>
        <w:pStyle w:val="Key"/>
        <w:keepLines/>
      </w:pPr>
      <w:r>
        <w:rPr>
          <w:b/>
        </w:rPr>
        <w:t>04  B.  SuBastian.</w:t>
      </w:r>
      <w:r>
        <w:t xml:space="preserve">  Nāvis Falkor (too) māchinam SuBastian in aquam mīserat.</w:t>
      </w:r>
    </w:p>
    <w:p>
      <w:pPr>
        <w:pStyle w:val="Key"/>
        <w:keepLines/>
      </w:pPr>
      <w:r>
        <w:rPr>
          <w:b/>
        </w:rPr>
        <w:t>05  A.  In nāvī.</w:t>
      </w:r>
      <w:r>
        <w:t xml:space="preserve">  Hominēs ē nāvī māchinam regēbant, dum illa in profundō operābātur.</w:t>
      </w:r>
    </w:p>
    <w:p>
      <w:pPr>
        <w:pStyle w:val="Key"/>
        <w:keepLines/>
      </w:pPr>
      <w:r>
        <w:rPr>
          <w:b/>
        </w:rPr>
        <w:t>06  C.  Quia partēs corporis cornibus similēs sunt.</w:t>
      </w:r>
      <w:r>
        <w:t xml:space="preserve">  Nōmen Loki cum partibus corporis cornibus similibus coniungitur.</w:t>
      </w:r>
    </w:p>
    <w:p>
      <w:pPr>
        <w:pStyle w:val="Key"/>
        <w:keepLines/>
      </w:pPr>
      <w:r>
        <w:rPr>
          <w:b/>
        </w:rPr>
        <w:t>07  B.  Quia specimina quaedam nōndum exāmināta sunt.</w:t>
      </w:r>
      <w:r>
        <w:t xml:space="preserve">  Specimina nōndum exāmināta manent; ex eīs aliae speciēs agnōscī possunt.</w:t>
      </w:r>
    </w:p>
    <w:p>
      <w:pPr>
        <w:pStyle w:val="Key"/>
        <w:keepLines/>
      </w:pPr>
      <w:r>
        <w:rPr>
          <w:b/>
        </w:rPr>
        <w:t>08  D.  Ut aliī investīgātōrēs eās agnōscere et comparāre possint.</w:t>
      </w:r>
      <w:r>
        <w:t xml:space="preserve">  Dēscrīptiōnēs ōrdinātae aliīs investīgātōribus ad agnōscendum et comparandum prōsunt.</w:t>
      </w:r>
    </w:p>
    <w:p>
      <w:pPr>
        <w:pStyle w:val="Key"/>
        <w:keepLines/>
      </w:pPr>
      <w:r>
        <w:rPr>
          <w:b/>
        </w:rPr>
        <w:t>09  A.  Animālia observāre atque specimina colligere.</w:t>
      </w:r>
      <w:r>
        <w:t xml:space="preserve">  Māchina sub aquā observābat et colligēbat, dum hominēs ē nāvī eam regēbant.</w:t>
      </w:r>
    </w:p>
    <w:p>
      <w:pPr>
        <w:pStyle w:val="Key"/>
        <w:keepLines/>
      </w:pPr>
      <w:r>
        <w:rPr>
          <w:b/>
        </w:rPr>
        <w:t>10  C.  In collēctiōnibus pūblicīs Argentīnae.</w:t>
      </w:r>
      <w:r>
        <w:t xml:space="preserve">  Specimina in collēctiōnibus pūblicīs Argentīnae servābuntur.</w:t>
      </w:r>
    </w:p>
    <w:p>
      <w:pPr>
        <w:pStyle w:val="Key"/>
        <w:keepLines/>
      </w:pPr>
      <w:r>
        <w:rPr>
          <w:b/>
        </w:rPr>
        <w:t>11  D.  Specimina prius collēcta posteā ā perītīs comparāta sunt.</w:t>
      </w:r>
      <w:r>
        <w:t xml:space="preserve">  Plūrima specimina annō 2025 collēcta sunt; perītī mēnse Iūliō comparāvērunt, et inventa mēnse Octōbrī nūntiāta sunt.</w:t>
      </w:r>
    </w:p>
    <w:p>
      <w:pPr>
        <w:pStyle w:val="Key"/>
        <w:keepLines/>
      </w:pPr>
      <w:r>
        <w:rPr>
          <w:b/>
        </w:rPr>
        <w:t>12  B.  Specimina servāta et dēscrīptiōnēs inter sē comparandae.</w:t>
      </w:r>
      <w:r>
        <w:t xml:space="preserve">  Specimina servāta māteriam futūrī studiī praebent, et dēscrīptiōnēs comparātiōnem permittunt.</w:t>
      </w:r>
    </w:p>
    <w:p>
      <w:pPr>
        <w:pStyle w:val="Key"/>
        <w:keepLines/>
      </w:pPr>
      <w:r>
        <w:rPr>
          <w:b/>
        </w:rPr>
        <w:t>13  A.  Is speciēs adhūc agnitās indicat, nōn omnēs quās mare habet.</w:t>
      </w:r>
      <w:r>
        <w:t xml:space="preserve">  Quaedam specimina nōndum exāmināta sunt, et opus nōndum fīnītum est.</w:t>
      </w:r>
    </w:p>
    <w:p>
      <w:pPr>
        <w:pStyle w:val="Key"/>
        <w:keepLines/>
      </w:pPr>
      <w:r>
        <w:rPr>
          <w:b/>
        </w:rPr>
        <w:t>14  D.  Māchina specimina collēgit; perītī ea dīligenter comparāvērunt.</w:t>
      </w:r>
      <w:r>
        <w:t xml:space="preserve">  Māchina observābat et colligēbat; perītī collēcta specimina posteā comparāvērunt.</w:t>
      </w:r>
    </w:p>
    <w:p>
      <w:pPr>
        <w:pStyle w:val="Key"/>
        <w:keepLines/>
      </w:pPr>
      <w:r>
        <w:rPr>
          <w:b/>
        </w:rPr>
        <w:t>15  B.  Nova inventa etiam ostendunt quae adhūc quaerenda sint.</w:t>
      </w:r>
      <w:r>
        <w:t xml:space="preserve">  Auctor discendō melius intellegī dīcit quid adhūc investīgandum sit.</w:t>
      </w:r>
    </w:p>
    <w:sectPr w:rsidR="00FC693F" w:rsidRPr="0006063C" w:rsidSect="00034616">
      <w:pgSz w:w="12240" w:h="15840"/>
      <w:pgMar w:top="1037" w:right="893" w:bottom="792" w:left="893" w:header="360" w:footer="346" w:gutter="0"/>
      <w:cols w:space="300" w:num="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10454" w:val="right"/>
      </w:tabs>
    </w:pPr>
    <w:r>
      <w:rPr>
        <w:rFonts w:ascii="Calibri" w:hAnsi="Calibri"/>
        <w:sz w:val="16"/>
      </w:rPr>
      <w:t>munduslatinus.com</w:t>
      <w:tab/>
      <w:t xml:space="preserve">Pāgina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10454" w:val="right"/>
      </w:tabs>
      <w:spacing w:after="100"/>
      <w:pBdr>
        <w:bottom w:val="single" w:sz="4" w:color="777777"/>
      </w:pBdr>
    </w:pPr>
    <w:r>
      <w:rPr>
        <w:rFonts w:ascii="Times New Roman" w:hAnsi="Times New Roman"/>
        <w:b/>
        <w:sz w:val="36"/>
      </w:rPr>
      <w:t>Mundus Latīnus</w:t>
    </w:r>
    <w:r>
      <w:rPr>
        <w:rFonts w:ascii="Calibri" w:hAnsi="Calibri"/>
        <w:sz w:val="16"/>
      </w:rPr>
      <w:tab/>
      <w:t>AD ŪSUM SCHOLĀRUM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autoHyphenation w: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72" w:before="0" w:line="250" w:lineRule="exact"/>
    </w:pPr>
    <w:rPr>
      <w:rFonts w:ascii="Times New Roman" w:hAnsi="Times New Roman"/>
      <w:b w:val="0"/>
      <w:color w:val="000000"/>
      <w:sz w:val="22"/>
      <w:lang w:val="la"/>
    </w:rPr>
  </w:style>
  <w:style w:type="paragraph" w:styleId="Header">
    <w:name w:val="header"/>
    <w:basedOn w:val="Normal"/>
    <w:link w:val="HeaderChar"/>
    <w:uiPriority w:val="99"/>
    <w:unhideWhenUsed/>
    <w:rsid w:val="00E618BF"/>
    <w:pPr>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widowControl/>
      <w:spacing w:before="100" w:after="80" w:line="280" w:lineRule="exact"/>
      <w:outlineLvl w:val="0"/>
    </w:pPr>
    <w:rPr>
      <w:rFonts w:ascii="Times New Roman" w:hAnsi="Times New Roman"/>
      <w:b/>
      <w:bCs/>
      <w:color w:val="000000"/>
      <w:sz w:val="24"/>
      <w:szCs w:val="28"/>
    </w:rPr>
  </w:style>
  <w:style w:type="paragraph" w:styleId="Heading2">
    <w:name w:val="heading 2"/>
    <w:basedOn w:val="Normal"/>
    <w:next w:val="Normal"/>
    <w:link w:val="Heading2Char"/>
    <w:uiPriority w:val="9"/>
    <w:unhideWhenUsed/>
    <w:qFormat/>
    <w:rsid w:val="00FC693F"/>
    <w:pPr>
      <w:keepNext/>
      <w:keepLines/>
      <w:widowControl/>
      <w:spacing w:before="100" w:after="60" w:line="240" w:lineRule="exact"/>
      <w:outlineLvl w:val="1"/>
    </w:pPr>
    <w:rPr>
      <w:rFonts w:ascii="Times New Roman" w:hAnsi="Times New Roman"/>
      <w:b/>
      <w:bCs/>
      <w:color w:val="000000"/>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widowControl/>
      <w:spacing w:after="120" w:line="370" w:lineRule="exact" w:before="0"/>
      <w:contextualSpacing/>
    </w:pPr>
    <w:rPr>
      <w:rFonts w:ascii="Times New Roman" w:hAnsi="Times New Roman"/>
      <w:b/>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eta">
    <w:name w:val="Meta"/>
    <w:pPr>
      <w:widowControl/>
      <w:spacing w:after="100" w:before="0" w:line="200" w:lineRule="exact"/>
    </w:pPr>
    <w:rPr>
      <w:rFonts w:ascii="Calibri" w:hAnsi="Calibri"/>
      <w:b w:val="0"/>
      <w:color w:val="000000"/>
      <w:sz w:val="17"/>
    </w:rPr>
  </w:style>
  <w:style w:type="paragraph" w:customStyle="1" w:styleId="Deck">
    <w:name w:val="Deck"/>
    <w:pPr>
      <w:widowControl/>
      <w:spacing w:after="120" w:before="0" w:line="240" w:lineRule="exact"/>
    </w:pPr>
    <w:rPr>
      <w:rFonts w:ascii="Times New Roman" w:hAnsi="Times New Roman"/>
      <w:b w:val="0"/>
      <w:color w:val="000000"/>
      <w:sz w:val="21"/>
    </w:rPr>
  </w:style>
  <w:style w:type="paragraph" w:customStyle="1" w:styleId="Note">
    <w:name w:val="Note"/>
    <w:pPr>
      <w:widowControl/>
      <w:spacing w:after="60" w:before="0" w:line="228" w:lineRule="exact"/>
    </w:pPr>
    <w:rPr>
      <w:rFonts w:ascii="Times New Roman" w:hAnsi="Times New Roman"/>
      <w:b w:val="0"/>
      <w:color w:val="000000"/>
      <w:sz w:val="20"/>
    </w:rPr>
  </w:style>
  <w:style w:type="paragraph" w:customStyle="1" w:styleId="Gloss">
    <w:name w:val="Gloss"/>
    <w:pPr>
      <w:widowControl/>
      <w:spacing w:after="80" w:before="0" w:line="230" w:lineRule="exact"/>
    </w:pPr>
    <w:rPr>
      <w:rFonts w:ascii="Times New Roman" w:hAnsi="Times New Roman"/>
      <w:b w:val="0"/>
      <w:color w:val="000000"/>
      <w:sz w:val="20"/>
    </w:rPr>
  </w:style>
  <w:style w:type="paragraph" w:customStyle="1" w:styleId="Question">
    <w:name w:val="Question"/>
    <w:pPr>
      <w:widowControl/>
      <w:spacing w:after="30" w:before="60" w:line="226" w:lineRule="exact"/>
    </w:pPr>
    <w:rPr>
      <w:rFonts w:ascii="Times New Roman" w:hAnsi="Times New Roman"/>
      <w:b/>
      <w:color w:val="000000"/>
      <w:sz w:val="21"/>
    </w:rPr>
  </w:style>
  <w:style w:type="paragraph" w:customStyle="1" w:styleId="Choice">
    <w:name w:val="Choice"/>
    <w:pPr>
      <w:widowControl/>
      <w:spacing w:after="0" w:before="0" w:line="224" w:lineRule="exact"/>
    </w:pPr>
    <w:rPr>
      <w:rFonts w:ascii="Times New Roman" w:hAnsi="Times New Roman"/>
      <w:b w:val="0"/>
      <w:color w:val="000000"/>
      <w:sz w:val="21"/>
    </w:rPr>
  </w:style>
  <w:style w:type="paragraph" w:customStyle="1" w:styleId="Key">
    <w:name w:val="Key"/>
    <w:pPr>
      <w:widowControl/>
      <w:spacing w:after="140" w:before="0" w:line="240" w:lineRule="exact"/>
    </w:pPr>
    <w:rPr>
      <w:rFonts w:ascii="Times New Roman" w:hAnsi="Times New Roman"/>
      <w:b w:val="0"/>
      <w:color w:val="000000"/>
      <w:sz w:val="21"/>
    </w:rPr>
  </w:style>
  <w:style w:type="paragraph" w:customStyle="1" w:styleId="Compact">
    <w:name w:val="Compact"/>
    <w:pPr>
      <w:widowControl/>
      <w:spacing w:after="80" w:before="0" w:line="220" w:lineRule="exact"/>
    </w:pPr>
    <w:rPr>
      <w:rFonts w:ascii="Times New Roman" w:hAnsi="Times New Roman"/>
      <w:b w:val="0"/>
      <w:color w:val="000000"/>
      <w:sz w:val="1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Vīta ignōta in marī profundō</dc:title>
  <dc:subject>Nūntiī et quaestiōnēs ad ūsum scholārum</dc:subject>
  <dc:creator>Mundus Latinus</dc:creator>
  <cp:keywords>Latin; classroom; macrons</cp:keywords>
  <dc:description/>
  <cp:lastModifiedBy>Mundus Latinus</cp:lastModifiedBy>
  <cp:revision>1</cp:revision>
  <dcterms:created xsi:type="dcterms:W3CDTF">2026-10-21T12:00:00Z</dcterms:created>
  <dcterms:modified xsi:type="dcterms:W3CDTF">2013-12-23T23:15:00Z</dcterms:modified>
  <cp:category/>
</cp:coreProperties>
</file>